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2750"/>
        <w:gridCol w:w="817"/>
        <w:gridCol w:w="708"/>
        <w:gridCol w:w="567"/>
        <w:gridCol w:w="1821"/>
        <w:gridCol w:w="2790"/>
        <w:gridCol w:w="2334"/>
      </w:tblGrid>
      <w:tr w:rsidR="00E11B12" w:rsidRPr="00E11B12" w:rsidTr="00C32148">
        <w:trPr>
          <w:trHeight w:val="293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0175D" w:rsidRPr="00E11B12" w:rsidRDefault="0050175D" w:rsidP="00016CCD">
            <w:pPr>
              <w:pStyle w:val="Textopredeterminado"/>
              <w:rPr>
                <w:rFonts w:ascii="Arial" w:hAnsi="Arial"/>
                <w:b/>
                <w:color w:val="auto"/>
                <w:sz w:val="18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</w:rPr>
              <w:t>PROCESO: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5D" w:rsidRPr="00E11B12" w:rsidRDefault="0050175D" w:rsidP="00F7135B">
            <w:pPr>
              <w:pStyle w:val="Textopredeterminado"/>
              <w:rPr>
                <w:rFonts w:ascii="Arial" w:hAnsi="Arial"/>
                <w:color w:val="auto"/>
                <w:sz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t xml:space="preserve">PROCESO GESTION </w:t>
            </w:r>
            <w:r w:rsidR="00F7135B" w:rsidRPr="00E11B12">
              <w:rPr>
                <w:rFonts w:ascii="Arial" w:hAnsi="Arial" w:cs="Arial"/>
                <w:color w:val="auto"/>
                <w:sz w:val="18"/>
                <w:szCs w:val="18"/>
              </w:rPr>
              <w:t>DOCUMENTAL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5D" w:rsidRPr="00E11B12" w:rsidRDefault="0050175D" w:rsidP="00016CCD">
            <w:pPr>
              <w:pStyle w:val="Textopredeterminado"/>
              <w:rPr>
                <w:rFonts w:ascii="Arial" w:hAnsi="Arial"/>
                <w:color w:val="auto"/>
                <w:sz w:val="18"/>
                <w:lang w:val="es-CO"/>
              </w:rPr>
            </w:pPr>
            <w:r w:rsidRPr="00E11B12">
              <w:rPr>
                <w:rFonts w:ascii="Arial" w:hAnsi="Arial"/>
                <w:color w:val="auto"/>
                <w:sz w:val="16"/>
                <w:szCs w:val="16"/>
                <w:lang w:val="es-CO"/>
              </w:rPr>
              <w:t>ESTRATEGICO__ MISIONAL____ APOYO__</w:t>
            </w:r>
            <w:r w:rsidR="00F7135B" w:rsidRPr="00E11B12">
              <w:rPr>
                <w:rFonts w:ascii="Arial" w:hAnsi="Arial"/>
                <w:color w:val="auto"/>
                <w:sz w:val="16"/>
                <w:szCs w:val="16"/>
                <w:lang w:val="es-CO"/>
              </w:rPr>
              <w:t>X</w:t>
            </w:r>
            <w:r w:rsidRPr="00E11B12">
              <w:rPr>
                <w:rFonts w:ascii="Arial" w:hAnsi="Arial"/>
                <w:color w:val="auto"/>
                <w:sz w:val="16"/>
                <w:szCs w:val="16"/>
                <w:lang w:val="es-CO"/>
              </w:rPr>
              <w:t>_SEGUIMIENTO Y CONTROL _</w:t>
            </w:r>
            <w:r w:rsidRPr="00E11B12">
              <w:rPr>
                <w:rFonts w:ascii="Arial" w:hAnsi="Arial"/>
                <w:color w:val="auto"/>
                <w:sz w:val="16"/>
                <w:szCs w:val="16"/>
                <w:u w:val="single"/>
                <w:lang w:val="es-CO"/>
              </w:rPr>
              <w:t>__</w:t>
            </w:r>
          </w:p>
        </w:tc>
      </w:tr>
      <w:tr w:rsidR="00E11B12" w:rsidRPr="00E11B12" w:rsidTr="00C32148">
        <w:trPr>
          <w:trHeight w:val="293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0175D" w:rsidRPr="00E11B12" w:rsidRDefault="0050175D" w:rsidP="00016CCD">
            <w:pPr>
              <w:pStyle w:val="Textopredeterminado"/>
              <w:rPr>
                <w:color w:val="auto"/>
                <w:sz w:val="18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</w:rPr>
              <w:t>OBJETIVO DEL PROCESO:</w:t>
            </w:r>
          </w:p>
        </w:tc>
        <w:tc>
          <w:tcPr>
            <w:tcW w:w="11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5D" w:rsidRPr="00E11B12" w:rsidRDefault="00F7135B" w:rsidP="00F7135B">
            <w:pPr>
              <w:pStyle w:val="Textopredeterminado"/>
              <w:jc w:val="both"/>
              <w:rPr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Establecer los lineamientos para llevar a cabo un adecuado control, administración, manejo, custodia y preservación de los documentos que produzca o reciba la Alcaldía del Municipio de Bucaramanga, mediante la Gestión efectiva y eficiente de los documentos y archivos de la entidad, con el fin de garantizar la disponibilidad, transparencia, y acceso a la información pública.</w:t>
            </w:r>
          </w:p>
        </w:tc>
      </w:tr>
      <w:tr w:rsidR="00E11B12" w:rsidRPr="00E11B12" w:rsidTr="00C32148">
        <w:trPr>
          <w:trHeight w:val="293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0175D" w:rsidRPr="00E11B12" w:rsidRDefault="0050175D" w:rsidP="00016CCD">
            <w:pPr>
              <w:pStyle w:val="Textopredeterminado"/>
              <w:rPr>
                <w:color w:val="auto"/>
                <w:sz w:val="18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</w:rPr>
              <w:t>LIDER DEL PROCESO</w:t>
            </w:r>
          </w:p>
        </w:tc>
        <w:tc>
          <w:tcPr>
            <w:tcW w:w="11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5D" w:rsidRPr="00E11B12" w:rsidRDefault="00F7135B" w:rsidP="00074D17">
            <w:pPr>
              <w:pStyle w:val="Textopredeterminado"/>
              <w:rPr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 xml:space="preserve">Secretario (a) Administrativo (a)  </w:t>
            </w:r>
          </w:p>
        </w:tc>
      </w:tr>
      <w:tr w:rsidR="00E11B12" w:rsidRPr="00E11B12" w:rsidTr="00C32148">
        <w:trPr>
          <w:trHeight w:val="293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0175D" w:rsidRPr="00E11B12" w:rsidRDefault="0050175D" w:rsidP="00016CCD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  <w:szCs w:val="18"/>
              </w:rPr>
              <w:t>FUENTES DE ENTRADAS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0175D" w:rsidRPr="00E11B12" w:rsidRDefault="0050175D" w:rsidP="00016CCD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0175D" w:rsidRPr="00E11B12" w:rsidRDefault="0050175D" w:rsidP="00016CCD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b/>
                <w:color w:val="auto"/>
                <w:sz w:val="18"/>
                <w:szCs w:val="18"/>
              </w:rPr>
              <w:t>PHVA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0175D" w:rsidRPr="00E11B12" w:rsidRDefault="0050175D" w:rsidP="00016CCD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0175D" w:rsidRPr="00E11B12" w:rsidRDefault="0050175D" w:rsidP="00016CCD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0175D" w:rsidRPr="00E11B12" w:rsidRDefault="0050175D" w:rsidP="00016CCD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68542C" w:rsidRPr="00E11B12" w:rsidTr="00C32148">
        <w:trPr>
          <w:trHeight w:val="588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 xml:space="preserve">Entidades gubernamentales del Orden Nacional y Departamental. 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F7135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Normatividad Vigente Archivística</w:t>
            </w: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F7135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Establece los lineamientos, políticas y directrices para el desarrollo de la Gestión Documental</w:t>
            </w:r>
          </w:p>
          <w:p w:rsidR="0068542C" w:rsidRPr="00E11B12" w:rsidRDefault="0068542C" w:rsidP="00016CCD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16CCD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16CCD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16CCD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16CCD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F7135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Programa de Gestión Documental</w:t>
            </w:r>
          </w:p>
          <w:p w:rsidR="0068542C" w:rsidRPr="00E11B12" w:rsidRDefault="0068542C" w:rsidP="00F7135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Plan Institucional de Archivo (PINAR)</w:t>
            </w: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 xml:space="preserve">Entidades gubernamentales del Orden Nacional y Departamental. </w:t>
            </w:r>
          </w:p>
          <w:p w:rsidR="0068542C" w:rsidRPr="00E11B12" w:rsidRDefault="0068542C" w:rsidP="00016CC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542C" w:rsidRPr="00E11B12" w:rsidTr="00C32148">
        <w:trPr>
          <w:trHeight w:val="51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Archivo General de la Nación</w:t>
            </w:r>
            <w:r w:rsidRPr="00E11B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F7135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Archivo General de la Nación</w:t>
            </w: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68542C" w:rsidRPr="00E11B12" w:rsidRDefault="0068542C" w:rsidP="00016CC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542C" w:rsidRPr="00E11B12" w:rsidTr="00C32148">
        <w:trPr>
          <w:trHeight w:val="108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F7135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Todos los procesos</w:t>
            </w: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F7135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Requerimientos de control documental de la entidad</w:t>
            </w:r>
          </w:p>
          <w:p w:rsidR="0068542C" w:rsidRPr="00E11B12" w:rsidRDefault="0068542C" w:rsidP="00F7135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F7135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Proceso Gestión Documental</w:t>
            </w:r>
          </w:p>
          <w:p w:rsidR="0068542C" w:rsidRPr="00E11B12" w:rsidRDefault="0068542C" w:rsidP="00016CC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542C" w:rsidRPr="00E11B12" w:rsidTr="00C64F09">
        <w:trPr>
          <w:trHeight w:val="833"/>
          <w:jc w:val="center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F7135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Proceso Gestión Documental</w:t>
            </w: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F7135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Programa de Gestión Documental</w:t>
            </w: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Define parámetros para la producción de documentos físicos y electrónicos dela entidad, teniendo en cuenta el análisis legal, funcional y archivístico de los mismos</w:t>
            </w: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F7135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Manual de Gestión Documental</w:t>
            </w:r>
          </w:p>
          <w:p w:rsidR="0068542C" w:rsidRPr="00E11B12" w:rsidRDefault="0068542C" w:rsidP="00F7135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Todos los procesos</w:t>
            </w:r>
          </w:p>
        </w:tc>
      </w:tr>
      <w:tr w:rsidR="0068542C" w:rsidRPr="00E11B12" w:rsidTr="00C32148">
        <w:trPr>
          <w:trHeight w:val="780"/>
          <w:jc w:val="center"/>
        </w:trPr>
        <w:tc>
          <w:tcPr>
            <w:tcW w:w="1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F7135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Plan Institucional de Archivo (PINAR)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542C" w:rsidRPr="00E11B12" w:rsidTr="00C64F09">
        <w:trPr>
          <w:trHeight w:val="535"/>
          <w:jc w:val="center"/>
        </w:trPr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F7135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Tablas de Retención Documental -TRD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542C" w:rsidRPr="00E11B12" w:rsidTr="00C64F09">
        <w:trPr>
          <w:trHeight w:val="759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D7871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Proceso Gestión Documental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D7871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lastRenderedPageBreak/>
              <w:t>Manual de Gestión Documental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Diseña Instrumentos archivísticos y de Sistemas de Información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D7871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Instrumentos archivísticos y de Sistemas de Información establecidos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t>Todos los procesos</w:t>
            </w:r>
            <w:r w:rsidRPr="00E11B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</w:tr>
      <w:tr w:rsidR="00E11B12" w:rsidRPr="00E11B12" w:rsidTr="00C32148">
        <w:trPr>
          <w:trHeight w:val="118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t>Entidades gubernamentales del Orden Nacional y Departamental</w:t>
            </w:r>
          </w:p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D7871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Normatividad Vigente Archivística</w:t>
            </w:r>
          </w:p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0D7871" w:rsidRPr="00E11B12" w:rsidRDefault="000D7871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0D7871" w:rsidRPr="00E11B12" w:rsidRDefault="000D7871" w:rsidP="000D787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Realiza capacitaciones a todos los servidores públicos de la Entidad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Servidores Públicos capacitados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Todos los procesos</w:t>
            </w:r>
          </w:p>
        </w:tc>
      </w:tr>
      <w:tr w:rsidR="00E11B12" w:rsidRPr="00E11B12" w:rsidTr="00C32148">
        <w:trPr>
          <w:trHeight w:val="87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Archivo General de la Nación</w:t>
            </w:r>
          </w:p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542C" w:rsidRPr="00E11B12" w:rsidTr="00C32148">
        <w:trPr>
          <w:trHeight w:val="495"/>
          <w:jc w:val="center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D7871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Proceso Gestión Documental</w:t>
            </w: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D7871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Programa de Gestión Documental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  <w:p w:rsidR="0068542C" w:rsidRPr="00E11B12" w:rsidRDefault="0068542C" w:rsidP="00267D4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267D4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Realiza actividades técnicas que permita que los documentos físicos y electrónicos del sistema de gestión documental estén clasificados, ubicados y ordenados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267D4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Inventario Documental con aplicación de normas archivísticas.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t>Todos los procesos</w:t>
            </w:r>
          </w:p>
        </w:tc>
      </w:tr>
      <w:tr w:rsidR="0068542C" w:rsidRPr="00E11B12" w:rsidTr="00C32148">
        <w:trPr>
          <w:trHeight w:val="465"/>
          <w:jc w:val="center"/>
        </w:trPr>
        <w:tc>
          <w:tcPr>
            <w:tcW w:w="1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267D4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Plan Institucional de Archivo (Pinar)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267D4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542C" w:rsidRPr="00E11B12" w:rsidTr="00C32148">
        <w:trPr>
          <w:trHeight w:val="720"/>
          <w:jc w:val="center"/>
        </w:trPr>
        <w:tc>
          <w:tcPr>
            <w:tcW w:w="1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267D4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Manual de Gestión Documental</w:t>
            </w:r>
          </w:p>
          <w:p w:rsidR="0068542C" w:rsidRPr="00E11B12" w:rsidRDefault="0068542C" w:rsidP="00267D4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Tablas de Retención Documental (TRD)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267D4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542C" w:rsidRPr="00E11B12" w:rsidTr="00BD75F5">
        <w:trPr>
          <w:trHeight w:val="93"/>
          <w:jc w:val="center"/>
        </w:trPr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Instrumentos archivísticos y de Sistemas de Información establecidos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267D4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542C" w:rsidRPr="00E11B12" w:rsidTr="00BD75F5">
        <w:trPr>
          <w:trHeight w:val="270"/>
          <w:jc w:val="center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267D4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Todos los procesos</w:t>
            </w:r>
          </w:p>
          <w:p w:rsidR="0068542C" w:rsidRPr="00E11B12" w:rsidRDefault="0068542C" w:rsidP="00267D4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267D4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542C" w:rsidRPr="00E11B12" w:rsidRDefault="0068542C" w:rsidP="00267D4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Solicitudes de búsqueda de información</w:t>
            </w:r>
          </w:p>
          <w:p w:rsidR="0068542C" w:rsidRPr="00E11B12" w:rsidRDefault="0068542C" w:rsidP="00267D4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267D4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Efectúa la atención de  la búsqueda de información, consulta, prestamos, reprografía (copia) y autenticación de documentos que reposan en el archivo central.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Respuesta a requerimiento solicitado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Todos los procesos</w:t>
            </w:r>
          </w:p>
          <w:p w:rsidR="0068542C" w:rsidRPr="00E11B12" w:rsidRDefault="0068542C" w:rsidP="00267D4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542C" w:rsidRPr="00E11B12" w:rsidTr="00C32148">
        <w:trPr>
          <w:trHeight w:val="210"/>
          <w:jc w:val="center"/>
        </w:trPr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267D4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267D4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Solicitud de copia o préstamo de documentos</w:t>
            </w:r>
          </w:p>
          <w:p w:rsidR="0068542C" w:rsidRPr="00E11B12" w:rsidRDefault="0068542C" w:rsidP="00267D4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267D4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Registro de préstamo de Documentos.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Entidades externas y Entes de control</w:t>
            </w:r>
          </w:p>
        </w:tc>
      </w:tr>
      <w:tr w:rsidR="0068542C" w:rsidRPr="00E11B12" w:rsidTr="00C32148">
        <w:trPr>
          <w:trHeight w:val="207"/>
          <w:jc w:val="center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Entidades Externas y Entes de control</w:t>
            </w:r>
            <w:r w:rsidRPr="00E11B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267D4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542C" w:rsidRPr="00E11B12" w:rsidTr="00C32148">
        <w:trPr>
          <w:trHeight w:val="285"/>
          <w:jc w:val="center"/>
        </w:trPr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267D4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542C" w:rsidRPr="00E11B12" w:rsidRDefault="0068542C" w:rsidP="00267D4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Tablas de Retención Documental (TRD)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542C" w:rsidRPr="00E11B12" w:rsidTr="00272511">
        <w:trPr>
          <w:trHeight w:val="1813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lastRenderedPageBreak/>
              <w:t>Proceso Gestión Documental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Tablas de Retención Documental (TRD)</w:t>
            </w:r>
          </w:p>
        </w:tc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Revisa y transfiere archivos de gestión a archivo central</w:t>
            </w: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Inventarios Documentales con aplicación de normas archivísticas transferidos.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Todos los procesos</w:t>
            </w:r>
          </w:p>
        </w:tc>
      </w:tr>
      <w:tr w:rsidR="0068542C" w:rsidRPr="00E11B12" w:rsidTr="003A4DBE">
        <w:trPr>
          <w:trHeight w:val="675"/>
          <w:jc w:val="center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Proceso Gestión Documental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Manual de Gestión Documental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Asegura el mantenimiento y actualización de las TRD</w:t>
            </w:r>
          </w:p>
        </w:tc>
        <w:tc>
          <w:tcPr>
            <w:tcW w:w="2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Tablas de Retención documental actualizadas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Entidades gubernamentales del Orden Nacional y Departamental</w:t>
            </w:r>
          </w:p>
        </w:tc>
      </w:tr>
      <w:tr w:rsidR="0068542C" w:rsidRPr="00E11B12" w:rsidTr="003A4DBE">
        <w:trPr>
          <w:trHeight w:val="207"/>
          <w:jc w:val="center"/>
        </w:trPr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Archivo General de la Nación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542C" w:rsidRPr="00E11B12" w:rsidTr="00517ECC">
        <w:trPr>
          <w:trHeight w:val="480"/>
          <w:jc w:val="center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Todos los procesos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Tablas de Retención Documental –TRD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542C" w:rsidRPr="00E11B12" w:rsidTr="00517ECC">
        <w:trPr>
          <w:trHeight w:val="207"/>
          <w:jc w:val="center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Todos los procesos</w:t>
            </w:r>
          </w:p>
        </w:tc>
      </w:tr>
      <w:tr w:rsidR="0068542C" w:rsidRPr="00E11B12" w:rsidTr="005E3AEA">
        <w:trPr>
          <w:trHeight w:val="135"/>
          <w:jc w:val="center"/>
        </w:trPr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Cambios en los procesos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542C" w:rsidRPr="00E11B12" w:rsidTr="008A00A2">
        <w:trPr>
          <w:trHeight w:val="735"/>
          <w:jc w:val="center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Entidades gubernamentales del Orden Nacional y Departamental</w:t>
            </w:r>
          </w:p>
          <w:p w:rsidR="0068542C" w:rsidRPr="00E11B12" w:rsidRDefault="0068542C" w:rsidP="00C3214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Normatividad Vigente Archivística</w:t>
            </w: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Elabora y actualiza instrumentos archivísticos  (físicos y electrónicos)</w:t>
            </w:r>
          </w:p>
        </w:tc>
        <w:tc>
          <w:tcPr>
            <w:tcW w:w="2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Instrumentos archivísticos  socializados e implementados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Entidades gubernamentales del Orden Nacional y Departamental</w:t>
            </w:r>
          </w:p>
        </w:tc>
      </w:tr>
      <w:tr w:rsidR="0068542C" w:rsidRPr="00E11B12" w:rsidTr="008A00A2">
        <w:trPr>
          <w:trHeight w:val="285"/>
          <w:jc w:val="center"/>
        </w:trPr>
        <w:tc>
          <w:tcPr>
            <w:tcW w:w="18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Archivo General de la Nación</w:t>
            </w:r>
          </w:p>
        </w:tc>
      </w:tr>
      <w:tr w:rsidR="0068542C" w:rsidRPr="00E11B12" w:rsidTr="00C32148">
        <w:trPr>
          <w:trHeight w:val="52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Archivo General de la Nación</w:t>
            </w: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C3214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Programa de Gestión Documental</w:t>
            </w: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542C" w:rsidRPr="00E11B12" w:rsidTr="005E3AEA">
        <w:trPr>
          <w:trHeight w:val="17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Proceso de Gestión Documental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C3214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Plan Institucional de Archivo (Pinar)</w:t>
            </w: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 xml:space="preserve">Todos los procesos.              </w:t>
            </w:r>
          </w:p>
        </w:tc>
      </w:tr>
      <w:tr w:rsidR="0068542C" w:rsidRPr="00E11B12" w:rsidTr="00C32148">
        <w:trPr>
          <w:trHeight w:val="17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8D76D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Proceso de Gestión Documental</w:t>
            </w: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lastRenderedPageBreak/>
              <w:t>Tabla de Retención Documental TRD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8D76D3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Establece disposición final de los documentos de acuerdo con los lineamientos establecidos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lastRenderedPageBreak/>
              <w:t>Inventario Documental con disposición final aplicada.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2C" w:rsidRPr="00E11B12" w:rsidRDefault="0068542C" w:rsidP="008D76D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t>Proceso de Gestión Documental</w:t>
            </w:r>
          </w:p>
          <w:p w:rsidR="0068542C" w:rsidRPr="00E11B12" w:rsidRDefault="0068542C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</w:tr>
      <w:tr w:rsidR="00E11B12" w:rsidRPr="00E11B12" w:rsidTr="00C32148">
        <w:trPr>
          <w:trHeight w:val="585"/>
          <w:jc w:val="center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BC0C8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Proceso de Gestión Documental</w:t>
            </w:r>
          </w:p>
          <w:p w:rsidR="00BC0C88" w:rsidRPr="00E11B12" w:rsidRDefault="00BC0C88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BC0C8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Programa de Gestión Documental</w:t>
            </w:r>
          </w:p>
          <w:p w:rsidR="00BC0C88" w:rsidRPr="00E11B12" w:rsidRDefault="00BC0C88" w:rsidP="00016CCD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b/>
                <w:color w:val="auto"/>
                <w:sz w:val="18"/>
                <w:szCs w:val="18"/>
              </w:rPr>
              <w:t>V</w:t>
            </w:r>
          </w:p>
        </w:tc>
        <w:tc>
          <w:tcPr>
            <w:tcW w:w="309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BC0C88">
            <w:pPr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Verifica el cumplimiento de las acciones establecidas en el PINAR y en el Programa de Gestión Documental</w:t>
            </w:r>
          </w:p>
          <w:p w:rsidR="00BC0C88" w:rsidRPr="00E11B12" w:rsidRDefault="00BC0C88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BC0C88" w:rsidRPr="00E11B12" w:rsidRDefault="00BC0C88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BC0C8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Informes de Gestión</w:t>
            </w:r>
          </w:p>
          <w:p w:rsidR="00BC0C88" w:rsidRPr="00E11B12" w:rsidRDefault="00BC0C88" w:rsidP="00BC0C8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BC0C8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t>Proceso de Gestión Documental</w:t>
            </w:r>
          </w:p>
          <w:p w:rsidR="00BC0C88" w:rsidRPr="00E11B12" w:rsidRDefault="00BC0C88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11B12" w:rsidRPr="00E11B12" w:rsidTr="00EA18DE">
        <w:trPr>
          <w:trHeight w:val="655"/>
          <w:jc w:val="center"/>
        </w:trPr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BC0C88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Plan Institucional de Archivo (Pinar)</w:t>
            </w:r>
          </w:p>
          <w:p w:rsidR="00BC0C88" w:rsidRPr="00E11B12" w:rsidRDefault="00BC0C88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11B12" w:rsidRPr="00E11B12" w:rsidTr="00EA18DE">
        <w:trPr>
          <w:trHeight w:val="351"/>
          <w:jc w:val="center"/>
        </w:trPr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016CCD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BC0C88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Verifica la aplicación de Tablas de Retención Documental, Conservación y Organización de archivos de gestión de las dependencias</w:t>
            </w:r>
          </w:p>
          <w:p w:rsidR="00BC0C88" w:rsidRPr="00E11B12" w:rsidRDefault="00BC0C88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11B12" w:rsidRPr="00E11B12" w:rsidTr="00C32148">
        <w:trPr>
          <w:trHeight w:val="540"/>
          <w:jc w:val="center"/>
        </w:trPr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BC0C88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Tablas de Retención Documental –TRD</w:t>
            </w:r>
          </w:p>
          <w:p w:rsidR="00BC0C88" w:rsidRPr="00E11B12" w:rsidRDefault="00BC0C88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016CC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88" w:rsidRPr="00E11B12" w:rsidRDefault="00BC0C88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11B12" w:rsidRPr="00E11B12" w:rsidTr="00C32148">
        <w:trPr>
          <w:trHeight w:val="660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t>Proceso Gestión del servicio a la ciudadanía</w:t>
            </w:r>
          </w:p>
          <w:p w:rsidR="000D7871" w:rsidRPr="00E11B12" w:rsidRDefault="000D7871" w:rsidP="00016CCD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0D7871" w:rsidRPr="00E11B12" w:rsidRDefault="000D7871" w:rsidP="00016CCD">
            <w:pPr>
              <w:pStyle w:val="Textodetabla"/>
              <w:ind w:left="-47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t>Proceso Control Interno de Gestión</w:t>
            </w:r>
          </w:p>
          <w:p w:rsidR="000D7871" w:rsidRPr="00E11B12" w:rsidRDefault="000D7871" w:rsidP="00016CCD">
            <w:pPr>
              <w:pStyle w:val="Textodetabla"/>
              <w:ind w:left="-47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0D7871" w:rsidRPr="00E11B12" w:rsidRDefault="000D7871" w:rsidP="00016CCD">
            <w:pPr>
              <w:pStyle w:val="Textodetabla"/>
              <w:ind w:left="-47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t>Proceso Mejoramiento Continuo</w:t>
            </w:r>
          </w:p>
          <w:p w:rsidR="000D7871" w:rsidRPr="00E11B12" w:rsidRDefault="000D7871" w:rsidP="00016CCD">
            <w:pPr>
              <w:pStyle w:val="Textodetabla"/>
              <w:ind w:left="-47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0D7871" w:rsidRPr="00E11B12" w:rsidRDefault="000D7871" w:rsidP="00016CCD">
            <w:pPr>
              <w:pStyle w:val="Textodetabla"/>
              <w:ind w:left="-47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t>Entes de Control</w:t>
            </w:r>
          </w:p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Hallazgos generados por:</w:t>
            </w:r>
          </w:p>
          <w:p w:rsidR="000D7871" w:rsidRPr="00E11B12" w:rsidRDefault="000D7871" w:rsidP="0050175D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Indicadores del proceso medidos y analizados.</w:t>
            </w:r>
          </w:p>
          <w:p w:rsidR="000D7871" w:rsidRPr="00E11B12" w:rsidRDefault="000D7871" w:rsidP="0050175D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Uso de documentación del SIGC.</w:t>
            </w:r>
          </w:p>
          <w:p w:rsidR="000D7871" w:rsidRPr="00E11B12" w:rsidRDefault="000D7871" w:rsidP="0050175D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Servicios no conformes tratados.</w:t>
            </w:r>
          </w:p>
          <w:p w:rsidR="000D7871" w:rsidRPr="00E11B12" w:rsidRDefault="000D7871" w:rsidP="0050175D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Desempeño de indicadores</w:t>
            </w:r>
          </w:p>
          <w:p w:rsidR="000D7871" w:rsidRPr="00E11B12" w:rsidRDefault="000D7871" w:rsidP="0050175D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Informe de Revisión por proceso</w:t>
            </w:r>
          </w:p>
          <w:p w:rsidR="000D7871" w:rsidRPr="00E11B12" w:rsidRDefault="000D7871" w:rsidP="0050175D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Informes de auditoría internas/externas del SIGC.</w:t>
            </w:r>
          </w:p>
          <w:p w:rsidR="000D7871" w:rsidRPr="00E11B12" w:rsidRDefault="000D7871" w:rsidP="0050175D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Informes de auditorías de control interno y entes de control.</w:t>
            </w:r>
          </w:p>
          <w:p w:rsidR="000D7871" w:rsidRPr="00E11B12" w:rsidRDefault="000D7871" w:rsidP="0050175D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Resultado evaluación de desempeño por dependencia.</w:t>
            </w:r>
          </w:p>
          <w:p w:rsidR="000D7871" w:rsidRPr="00E11B12" w:rsidRDefault="000D7871" w:rsidP="0050175D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lastRenderedPageBreak/>
              <w:t>Informes de revisión por la dirección.</w:t>
            </w:r>
          </w:p>
          <w:p w:rsidR="000D7871" w:rsidRPr="00E11B12" w:rsidRDefault="000D7871" w:rsidP="0050175D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 xml:space="preserve">Informe de Encuesta de Satisfacción.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68542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  <w:lastRenderedPageBreak/>
              <w:t>A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Realiza tratamiento a las Acciones Correctivas, Preventivas y de Mejora</w:t>
            </w:r>
          </w:p>
          <w:p w:rsidR="000D7871" w:rsidRPr="00E11B12" w:rsidRDefault="000D7871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 xml:space="preserve"> </w:t>
            </w:r>
          </w:p>
          <w:p w:rsidR="000D7871" w:rsidRPr="00E11B12" w:rsidRDefault="000D7871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Realiza tratamiento de producto no conforme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Acciones correctivas, preventivas y de mejora tratadas efectivamente.</w:t>
            </w:r>
          </w:p>
          <w:p w:rsidR="000D7871" w:rsidRPr="00E11B12" w:rsidRDefault="000D7871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Productos/servicios no conformes tratados efectivamente.</w:t>
            </w:r>
          </w:p>
          <w:p w:rsidR="000D7871" w:rsidRPr="00E11B12" w:rsidRDefault="000D7871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 xml:space="preserve">Planes de Mejoramiento </w:t>
            </w:r>
          </w:p>
          <w:p w:rsidR="000D7871" w:rsidRPr="00E11B12" w:rsidRDefault="000D7871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0D7871" w:rsidRPr="00E11B12" w:rsidRDefault="000D7871" w:rsidP="00016CCD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Planes de mejoramiento planteados y/o actualizados.</w:t>
            </w:r>
          </w:p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F504B2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 xml:space="preserve">Proceso Mejoramiento Continuo </w:t>
            </w:r>
          </w:p>
          <w:p w:rsidR="00F504B2" w:rsidRPr="00E11B12" w:rsidRDefault="00F504B2" w:rsidP="00F504B2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F504B2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 xml:space="preserve">Proceso </w:t>
            </w: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t>Gestión Documental</w:t>
            </w:r>
          </w:p>
          <w:p w:rsidR="00F504B2" w:rsidRPr="00E11B12" w:rsidRDefault="00F504B2" w:rsidP="00F504B2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504B2" w:rsidRPr="00E11B12" w:rsidRDefault="00F504B2" w:rsidP="00F504B2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 xml:space="preserve">Procesos de Control Interno de Gestión. </w:t>
            </w:r>
          </w:p>
          <w:p w:rsidR="00F504B2" w:rsidRPr="00E11B12" w:rsidRDefault="00F504B2" w:rsidP="00F504B2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F504B2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Entidades Externas y/o Entes de Control.</w:t>
            </w: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</w:tc>
      </w:tr>
      <w:tr w:rsidR="00E11B12" w:rsidRPr="00E11B12" w:rsidTr="00C32148">
        <w:trPr>
          <w:trHeight w:val="293"/>
          <w:jc w:val="center"/>
        </w:trPr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D7871" w:rsidRPr="00E11B12" w:rsidRDefault="000D7871" w:rsidP="00016CCD">
            <w:pPr>
              <w:pStyle w:val="Textopredeterminado"/>
              <w:jc w:val="center"/>
              <w:rPr>
                <w:color w:val="auto"/>
                <w:sz w:val="18"/>
                <w:lang w:val="es-CO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  <w:lang w:val="es-CO"/>
              </w:rPr>
              <w:lastRenderedPageBreak/>
              <w:t>REQUISITOS LEGALES, REGLAMENTARIOS Y NORMATIVOS</w:t>
            </w:r>
          </w:p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D7871" w:rsidRPr="00E11B12" w:rsidRDefault="000D7871" w:rsidP="00016CCD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</w:rPr>
              <w:t>REQUISITOS NORMA ISO 9001: 2015</w:t>
            </w: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D7871" w:rsidRPr="00E11B12" w:rsidRDefault="000D7871" w:rsidP="00B070DA">
            <w:pPr>
              <w:pStyle w:val="Textopredeterminado"/>
              <w:jc w:val="center"/>
              <w:rPr>
                <w:color w:val="auto"/>
                <w:sz w:val="18"/>
                <w:lang w:val="es-CO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  <w:lang w:val="es-CO"/>
              </w:rPr>
              <w:t>REQUISITOS MECI</w:t>
            </w:r>
          </w:p>
        </w:tc>
      </w:tr>
      <w:tr w:rsidR="00E11B12" w:rsidRPr="00E11B12" w:rsidTr="00C32148">
        <w:trPr>
          <w:trHeight w:val="293"/>
          <w:jc w:val="center"/>
        </w:trPr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DA" w:rsidRDefault="00B070DA" w:rsidP="00016CCD">
            <w:pPr>
              <w:pStyle w:val="Textopredeterminado"/>
              <w:jc w:val="both"/>
              <w:rPr>
                <w:color w:val="auto"/>
                <w:sz w:val="18"/>
              </w:rPr>
            </w:pPr>
          </w:p>
          <w:p w:rsidR="00B070DA" w:rsidRDefault="00B070DA" w:rsidP="00016CCD">
            <w:pPr>
              <w:pStyle w:val="Textopredeterminado"/>
              <w:jc w:val="both"/>
              <w:rPr>
                <w:color w:val="auto"/>
                <w:sz w:val="18"/>
              </w:rPr>
            </w:pPr>
          </w:p>
          <w:p w:rsidR="00B070DA" w:rsidRDefault="00B070DA" w:rsidP="00016CCD">
            <w:pPr>
              <w:pStyle w:val="Textopredeterminado"/>
              <w:jc w:val="both"/>
              <w:rPr>
                <w:color w:val="auto"/>
                <w:sz w:val="18"/>
              </w:rPr>
            </w:pPr>
          </w:p>
          <w:p w:rsidR="000D7871" w:rsidRPr="00E11B12" w:rsidRDefault="000D7871" w:rsidP="00016CCD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393353">
              <w:rPr>
                <w:rFonts w:ascii="Arial" w:hAnsi="Arial" w:cs="Arial"/>
                <w:color w:val="auto"/>
                <w:sz w:val="18"/>
                <w:szCs w:val="18"/>
              </w:rPr>
              <w:t>Véase Normograma</w:t>
            </w: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070DA">
              <w:rPr>
                <w:rFonts w:ascii="Arial" w:hAnsi="Arial" w:cs="Arial"/>
                <w:color w:val="auto"/>
                <w:sz w:val="18"/>
                <w:szCs w:val="18"/>
              </w:rPr>
              <w:t xml:space="preserve">del Proceso Formato </w:t>
            </w: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t>F-MC-1000-238,37-020</w:t>
            </w:r>
            <w:r w:rsidR="00B070D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B2" w:rsidRPr="00E11B12" w:rsidRDefault="00F504B2" w:rsidP="00F504B2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F504B2" w:rsidRPr="00E11B12" w:rsidRDefault="00F504B2" w:rsidP="00F504B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11B12">
              <w:rPr>
                <w:rFonts w:ascii="Arial" w:hAnsi="Arial" w:cs="Arial"/>
                <w:sz w:val="18"/>
                <w:szCs w:val="18"/>
              </w:rPr>
              <w:t>7.</w:t>
            </w:r>
            <w:r w:rsidR="00393353" w:rsidRPr="00E11B12">
              <w:rPr>
                <w:rFonts w:ascii="Arial" w:hAnsi="Arial" w:cs="Arial"/>
                <w:sz w:val="18"/>
                <w:szCs w:val="18"/>
              </w:rPr>
              <w:t>5. Información</w:t>
            </w:r>
            <w:r w:rsidRPr="00E11B12">
              <w:rPr>
                <w:rFonts w:ascii="Arial" w:hAnsi="Arial" w:cs="Arial"/>
                <w:sz w:val="18"/>
                <w:szCs w:val="18"/>
              </w:rPr>
              <w:t xml:space="preserve"> Documentada</w:t>
            </w:r>
          </w:p>
          <w:p w:rsidR="00F504B2" w:rsidRPr="00E11B12" w:rsidRDefault="00F504B2" w:rsidP="00F504B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11B12">
              <w:rPr>
                <w:rFonts w:ascii="Arial" w:hAnsi="Arial" w:cs="Arial"/>
                <w:sz w:val="18"/>
                <w:szCs w:val="18"/>
              </w:rPr>
              <w:t>7.5.1 Generalidades</w:t>
            </w:r>
          </w:p>
          <w:p w:rsidR="00F504B2" w:rsidRPr="00E11B12" w:rsidRDefault="00F504B2" w:rsidP="00F504B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11B12">
              <w:rPr>
                <w:rFonts w:ascii="Arial" w:hAnsi="Arial" w:cs="Arial"/>
                <w:sz w:val="18"/>
                <w:szCs w:val="18"/>
              </w:rPr>
              <w:t>7.5.2 Creación y actualización</w:t>
            </w:r>
          </w:p>
          <w:p w:rsidR="00F504B2" w:rsidRPr="00E11B12" w:rsidRDefault="00F504B2" w:rsidP="00F504B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11B12">
              <w:rPr>
                <w:rFonts w:ascii="Arial" w:hAnsi="Arial" w:cs="Arial"/>
                <w:sz w:val="18"/>
                <w:szCs w:val="18"/>
              </w:rPr>
              <w:t>7.5.3 Control de la información documentada</w:t>
            </w:r>
          </w:p>
          <w:p w:rsidR="000D7871" w:rsidRPr="00E11B12" w:rsidRDefault="000D7871" w:rsidP="00393353">
            <w:pPr>
              <w:pStyle w:val="Sinespaciado"/>
              <w:rPr>
                <w:sz w:val="18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B2" w:rsidRPr="00E11B12" w:rsidRDefault="00393353" w:rsidP="00F504B2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auto"/>
                <w:sz w:val="18"/>
                <w:lang w:val="es-CO"/>
              </w:rPr>
              <w:t>1.2.2 Modelo de Operación por procesos</w:t>
            </w:r>
            <w:bookmarkStart w:id="0" w:name="_GoBack"/>
            <w:bookmarkEnd w:id="0"/>
          </w:p>
          <w:p w:rsidR="000D7871" w:rsidRPr="00E11B12" w:rsidRDefault="000D7871" w:rsidP="00016CC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lang w:val="es-CO"/>
              </w:rPr>
            </w:pPr>
          </w:p>
        </w:tc>
      </w:tr>
      <w:tr w:rsidR="00E11B12" w:rsidRPr="00E11B12" w:rsidTr="00C32148">
        <w:trPr>
          <w:trHeight w:val="293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D7871" w:rsidRPr="00E11B12" w:rsidRDefault="000D7871" w:rsidP="00016CCD">
            <w:pPr>
              <w:pStyle w:val="Textopredeterminado"/>
              <w:rPr>
                <w:color w:val="auto"/>
                <w:sz w:val="18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</w:rPr>
              <w:t>RIESGOS DEL PROCESO</w:t>
            </w:r>
          </w:p>
        </w:tc>
        <w:tc>
          <w:tcPr>
            <w:tcW w:w="11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71" w:rsidRPr="00E11B12" w:rsidRDefault="000D7871" w:rsidP="00016CCD">
            <w:pPr>
              <w:pStyle w:val="Textopredeterminado"/>
              <w:rPr>
                <w:color w:val="auto"/>
                <w:sz w:val="18"/>
                <w:lang w:val="es-CO"/>
              </w:rPr>
            </w:pP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Véase Mapa de Riesgos de Gestión F-DPM-1210-238,37-013 MAPA RIESGOS y Plan Anticorrupción y Atención al Ciudadano.  Mapa de Riesgos de corrupción (página web www.bucaramanga.gov.co)</w:t>
            </w:r>
          </w:p>
        </w:tc>
      </w:tr>
      <w:tr w:rsidR="00E11B12" w:rsidRPr="00E11B12" w:rsidTr="00C32148">
        <w:trPr>
          <w:trHeight w:val="293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D7871" w:rsidRPr="00E11B12" w:rsidRDefault="000D7871" w:rsidP="00016CCD">
            <w:pPr>
              <w:pStyle w:val="Textopredeterminado"/>
              <w:rPr>
                <w:color w:val="auto"/>
                <w:sz w:val="18"/>
                <w:lang w:val="es-CO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  <w:lang w:val="es-CO"/>
              </w:rPr>
              <w:t>RECURSOS REQUERIDOS PARA EL PROCESO</w:t>
            </w:r>
          </w:p>
        </w:tc>
        <w:tc>
          <w:tcPr>
            <w:tcW w:w="11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71" w:rsidRPr="00E11B12" w:rsidRDefault="000D7871" w:rsidP="00016CCD">
            <w:pPr>
              <w:pStyle w:val="Textopredeterminado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  <w:t xml:space="preserve">Técnicos: </w:t>
            </w:r>
            <w:r w:rsidR="00F504B2"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Equipos de Oficina (2) Computadores, (2)impresoras y (2) Scanners</w:t>
            </w:r>
          </w:p>
          <w:p w:rsidR="000D7871" w:rsidRPr="00E11B12" w:rsidRDefault="000D7871" w:rsidP="00016CCD">
            <w:pPr>
              <w:pStyle w:val="Textopredeterminado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  <w:t xml:space="preserve">         </w:t>
            </w:r>
          </w:p>
          <w:p w:rsidR="000D7871" w:rsidRPr="00E11B12" w:rsidRDefault="000D7871" w:rsidP="00016CC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  <w:r w:rsidRPr="00E11B12"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  <w:t>Humanos:</w:t>
            </w: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 xml:space="preserve"> </w:t>
            </w:r>
            <w:r w:rsidR="00F504B2"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Técnico administrativo, auxiliares administrativos y contratistas (Profesional en TRD, 1 Tecnólogo de archivo)</w:t>
            </w: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>.</w:t>
            </w:r>
          </w:p>
          <w:p w:rsidR="000D7871" w:rsidRPr="00E11B12" w:rsidRDefault="000D7871" w:rsidP="00016CC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</w:pPr>
          </w:p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1B12">
              <w:rPr>
                <w:rFonts w:ascii="Arial" w:hAnsi="Arial" w:cs="Arial"/>
                <w:b/>
                <w:color w:val="auto"/>
                <w:sz w:val="18"/>
                <w:szCs w:val="18"/>
                <w:lang w:val="es-CO"/>
              </w:rPr>
              <w:t xml:space="preserve">Anexo 1: </w:t>
            </w:r>
            <w:r w:rsidRPr="00E11B12">
              <w:rPr>
                <w:rFonts w:ascii="Arial" w:hAnsi="Arial" w:cs="Arial"/>
                <w:color w:val="auto"/>
                <w:sz w:val="18"/>
                <w:szCs w:val="18"/>
                <w:lang w:val="es-CO"/>
              </w:rPr>
              <w:t xml:space="preserve">Mapa detallado de proceso </w:t>
            </w:r>
            <w:r w:rsidRPr="00E11B12">
              <w:rPr>
                <w:rFonts w:ascii="Arial" w:hAnsi="Arial" w:cs="Arial"/>
                <w:color w:val="auto"/>
                <w:sz w:val="18"/>
                <w:szCs w:val="18"/>
              </w:rPr>
              <w:t>Gestión del servicio a la ciudadanía</w:t>
            </w:r>
          </w:p>
          <w:p w:rsidR="000D7871" w:rsidRPr="00E11B12" w:rsidRDefault="000D7871" w:rsidP="00016CCD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11B12" w:rsidRPr="00E11B12" w:rsidTr="00C32148">
        <w:trPr>
          <w:trHeight w:val="293"/>
          <w:jc w:val="center"/>
        </w:trPr>
        <w:tc>
          <w:tcPr>
            <w:tcW w:w="6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D7871" w:rsidRPr="00E11B12" w:rsidRDefault="000D7871" w:rsidP="00016CCD">
            <w:pPr>
              <w:pStyle w:val="Textopredeterminado"/>
              <w:jc w:val="center"/>
              <w:rPr>
                <w:color w:val="auto"/>
                <w:sz w:val="18"/>
                <w:lang w:val="es-CO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  <w:lang w:val="es-CO"/>
              </w:rPr>
              <w:t>CONTROL DE DOCUMENTOS Y REGISTROS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D7871" w:rsidRPr="00E11B12" w:rsidRDefault="000D7871" w:rsidP="00016CCD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</w:rPr>
              <w:t>SEGUIMIENTO Y MEDICIÓN</w:t>
            </w:r>
          </w:p>
        </w:tc>
      </w:tr>
      <w:tr w:rsidR="00E11B12" w:rsidRPr="00E11B12" w:rsidTr="00C32148">
        <w:trPr>
          <w:trHeight w:val="293"/>
          <w:jc w:val="center"/>
        </w:trPr>
        <w:tc>
          <w:tcPr>
            <w:tcW w:w="6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/>
                <w:color w:val="auto"/>
                <w:sz w:val="20"/>
                <w:lang w:val="es-CO"/>
              </w:rPr>
            </w:pPr>
          </w:p>
          <w:p w:rsidR="000D7871" w:rsidRPr="00E11B12" w:rsidRDefault="000D7871" w:rsidP="00016CCD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</w:rPr>
            </w:pPr>
            <w:r w:rsidRPr="00E11B12">
              <w:rPr>
                <w:rFonts w:ascii="Arial" w:hAnsi="Arial"/>
                <w:color w:val="auto"/>
                <w:sz w:val="18"/>
                <w:lang w:val="es-CO"/>
              </w:rPr>
              <w:t>Véase Listado maestro de documentos código</w:t>
            </w:r>
            <w:r w:rsidRPr="00E11B12">
              <w:rPr>
                <w:rFonts w:ascii="Arial" w:hAnsi="Arial"/>
                <w:color w:val="auto"/>
                <w:sz w:val="18"/>
              </w:rPr>
              <w:t xml:space="preserve"> F-MC-1000-238,37-043</w:t>
            </w:r>
            <w:r w:rsidR="00DF18EB">
              <w:rPr>
                <w:rFonts w:ascii="Arial" w:hAnsi="Arial"/>
                <w:color w:val="auto"/>
                <w:sz w:val="18"/>
              </w:rPr>
              <w:t xml:space="preserve"> del Proceso.</w:t>
            </w: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</w:rPr>
            </w:pPr>
          </w:p>
          <w:p w:rsidR="00F504B2" w:rsidRPr="00E11B12" w:rsidRDefault="00F504B2" w:rsidP="00016CCD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  <w:lang w:val="es-CO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DA" w:rsidRDefault="00DF18EB" w:rsidP="00DF18E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color w:val="auto"/>
                <w:sz w:val="18"/>
                <w:szCs w:val="18"/>
                <w:lang w:val="es-CO"/>
              </w:rPr>
              <w:t>INDICADORE</w:t>
            </w:r>
            <w:r w:rsidR="00B070DA">
              <w:rPr>
                <w:rFonts w:ascii="Arial" w:hAnsi="Arial" w:cs="Arial"/>
                <w:color w:val="auto"/>
                <w:sz w:val="18"/>
                <w:szCs w:val="18"/>
              </w:rPr>
              <w:t>S:</w:t>
            </w:r>
          </w:p>
          <w:p w:rsidR="00B070DA" w:rsidRDefault="00B070DA" w:rsidP="00DF18E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0D7871" w:rsidRPr="00DF18EB" w:rsidRDefault="00DF18EB" w:rsidP="00DF18EB">
            <w:pPr>
              <w:pStyle w:val="Textopredeterminado"/>
              <w:jc w:val="both"/>
              <w:rPr>
                <w:rFonts w:ascii="Arial" w:hAnsi="Arial"/>
                <w:b/>
                <w:color w:val="auto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Véase tablero de</w:t>
            </w:r>
            <w:r w:rsidRPr="00D70FDC">
              <w:rPr>
                <w:rFonts w:ascii="Arial" w:hAnsi="Arial" w:cs="Arial"/>
                <w:color w:val="auto"/>
                <w:sz w:val="18"/>
                <w:szCs w:val="18"/>
              </w:rPr>
              <w:t xml:space="preserve"> indicadores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50612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F-MC-1000-238,37-045</w:t>
            </w:r>
            <w:r w:rsidR="00B070DA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 xml:space="preserve"> del P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roceso</w:t>
            </w:r>
            <w:r w:rsidR="00B070DA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.</w:t>
            </w:r>
          </w:p>
          <w:p w:rsidR="000D7871" w:rsidRPr="00E11B12" w:rsidRDefault="000D7871" w:rsidP="00016CCD">
            <w:pPr>
              <w:pStyle w:val="Textodetabla"/>
              <w:jc w:val="left"/>
              <w:rPr>
                <w:color w:val="auto"/>
                <w:sz w:val="18"/>
                <w:lang w:val="es-CO"/>
              </w:rPr>
            </w:pPr>
          </w:p>
        </w:tc>
      </w:tr>
      <w:tr w:rsidR="00E11B12" w:rsidRPr="00E11B12" w:rsidTr="00C32148">
        <w:trPr>
          <w:trHeight w:val="293"/>
          <w:jc w:val="center"/>
        </w:trPr>
        <w:tc>
          <w:tcPr>
            <w:tcW w:w="13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D7871" w:rsidRPr="00E11B12" w:rsidRDefault="000D7871" w:rsidP="00016CCD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</w:rPr>
              <w:t>CONTROL DE CAMBIOS</w:t>
            </w:r>
          </w:p>
        </w:tc>
      </w:tr>
      <w:tr w:rsidR="00E11B12" w:rsidRPr="00E11B12" w:rsidTr="00C32148">
        <w:trPr>
          <w:trHeight w:val="293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D7871" w:rsidRPr="00E11B12" w:rsidRDefault="000D7871" w:rsidP="00016CCD">
            <w:pPr>
              <w:pStyle w:val="Textodetabla"/>
              <w:jc w:val="center"/>
              <w:rPr>
                <w:color w:val="auto"/>
                <w:sz w:val="18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</w:rPr>
              <w:t>FECHA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D7871" w:rsidRPr="00E11B12" w:rsidRDefault="000D7871" w:rsidP="00016CCD">
            <w:pPr>
              <w:pStyle w:val="Textodetabla"/>
              <w:jc w:val="center"/>
              <w:rPr>
                <w:color w:val="auto"/>
                <w:sz w:val="18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</w:rPr>
              <w:t>OBSERVACIONES DEL CAMBIO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D7871" w:rsidRPr="00E11B12" w:rsidRDefault="000D7871" w:rsidP="00016CCD">
            <w:pPr>
              <w:pStyle w:val="Textodetabla"/>
              <w:jc w:val="center"/>
              <w:rPr>
                <w:color w:val="auto"/>
                <w:sz w:val="18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</w:rPr>
              <w:t xml:space="preserve">REVISADO POR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D7871" w:rsidRPr="00E11B12" w:rsidRDefault="000D7871" w:rsidP="00016CCD">
            <w:pPr>
              <w:pStyle w:val="Textodetabla"/>
              <w:jc w:val="center"/>
              <w:rPr>
                <w:color w:val="auto"/>
                <w:sz w:val="18"/>
              </w:rPr>
            </w:pPr>
            <w:r w:rsidRPr="00E11B12">
              <w:rPr>
                <w:rFonts w:ascii="Arial" w:hAnsi="Arial"/>
                <w:b/>
                <w:color w:val="auto"/>
                <w:sz w:val="18"/>
              </w:rPr>
              <w:t>VERSIÓN</w:t>
            </w:r>
          </w:p>
        </w:tc>
      </w:tr>
      <w:tr w:rsidR="00E11B12" w:rsidRPr="00E11B12" w:rsidTr="00C32148">
        <w:trPr>
          <w:trHeight w:val="293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71" w:rsidRPr="00074D17" w:rsidRDefault="000D7871" w:rsidP="00016CCD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074D17">
              <w:rPr>
                <w:rFonts w:ascii="Arial" w:hAnsi="Arial" w:cs="Arial"/>
                <w:color w:val="auto"/>
                <w:sz w:val="18"/>
              </w:rPr>
              <w:t>08/06/17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EB" w:rsidRDefault="00DF18EB" w:rsidP="00016CCD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</w:p>
          <w:p w:rsidR="000D7871" w:rsidRPr="00074D17" w:rsidRDefault="00DF18EB" w:rsidP="00DF18EB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C</w:t>
            </w:r>
            <w:r w:rsidR="000D7871" w:rsidRPr="00074D17">
              <w:rPr>
                <w:rFonts w:ascii="Arial" w:hAnsi="Arial" w:cs="Arial"/>
                <w:color w:val="auto"/>
                <w:sz w:val="18"/>
              </w:rPr>
              <w:t>reación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71" w:rsidRPr="00074D17" w:rsidRDefault="000D7871" w:rsidP="00016CC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lang w:val="es-CO"/>
              </w:rPr>
            </w:pPr>
            <w:r w:rsidRPr="00074D17">
              <w:rPr>
                <w:rFonts w:ascii="Arial" w:hAnsi="Arial" w:cs="Arial"/>
                <w:color w:val="auto"/>
                <w:sz w:val="18"/>
                <w:lang w:val="es-CO"/>
              </w:rPr>
              <w:t>Líder del proceso</w:t>
            </w:r>
          </w:p>
          <w:p w:rsidR="000D7871" w:rsidRPr="00074D17" w:rsidRDefault="000D7871" w:rsidP="00016CC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lang w:val="es-CO"/>
              </w:rPr>
            </w:pPr>
            <w:r w:rsidRPr="00074D17">
              <w:rPr>
                <w:rFonts w:ascii="Arial" w:hAnsi="Arial" w:cs="Arial"/>
                <w:color w:val="auto"/>
                <w:sz w:val="18"/>
                <w:lang w:val="es-CO"/>
              </w:rPr>
              <w:t>Enlace de Calidad</w:t>
            </w:r>
          </w:p>
          <w:p w:rsidR="000D7871" w:rsidRPr="00074D17" w:rsidRDefault="000D7871" w:rsidP="00016CCD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74D17">
              <w:rPr>
                <w:rFonts w:ascii="Arial" w:hAnsi="Arial" w:cs="Arial"/>
                <w:color w:val="auto"/>
                <w:sz w:val="18"/>
              </w:rPr>
              <w:t>Líder SIGC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EB" w:rsidRDefault="00DF18EB" w:rsidP="00016CCD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</w:p>
          <w:p w:rsidR="000D7871" w:rsidRPr="00074D17" w:rsidRDefault="000D7871" w:rsidP="00016CCD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074D17">
              <w:rPr>
                <w:rFonts w:ascii="Arial" w:hAnsi="Arial" w:cs="Arial"/>
                <w:color w:val="auto"/>
                <w:sz w:val="18"/>
              </w:rPr>
              <w:t>0.0</w:t>
            </w:r>
          </w:p>
        </w:tc>
      </w:tr>
      <w:tr w:rsidR="00074D17" w:rsidRPr="00167CDB" w:rsidTr="00074D17">
        <w:trPr>
          <w:trHeight w:val="293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17" w:rsidRPr="00074D17" w:rsidRDefault="00074D17" w:rsidP="00A24FD3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074D17">
              <w:rPr>
                <w:rFonts w:ascii="Arial" w:hAnsi="Arial" w:cs="Arial"/>
                <w:color w:val="auto"/>
                <w:sz w:val="18"/>
              </w:rPr>
              <w:t>13/06/2018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17" w:rsidRPr="00074D17" w:rsidRDefault="00074D17" w:rsidP="00A24FD3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074D17">
              <w:rPr>
                <w:rFonts w:ascii="Arial" w:hAnsi="Arial" w:cs="Arial"/>
                <w:color w:val="auto"/>
                <w:sz w:val="18"/>
              </w:rPr>
              <w:t>Se ajusta en el ítem Líder del Proceso según direccionamiento establecido en reunión con la Secretaria Administrativa.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17" w:rsidRPr="00074D17" w:rsidRDefault="00074D17" w:rsidP="00A24FD3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lang w:val="es-CO"/>
              </w:rPr>
            </w:pPr>
            <w:r w:rsidRPr="00074D17">
              <w:rPr>
                <w:rFonts w:ascii="Arial" w:hAnsi="Arial" w:cs="Arial"/>
                <w:color w:val="auto"/>
                <w:sz w:val="18"/>
                <w:lang w:val="es-CO"/>
              </w:rPr>
              <w:t>Secretaria Administrativa/Líder SIGC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17" w:rsidRPr="00074D17" w:rsidRDefault="00074D17" w:rsidP="00A24FD3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074D17">
              <w:rPr>
                <w:rFonts w:ascii="Arial" w:hAnsi="Arial" w:cs="Arial"/>
                <w:color w:val="auto"/>
                <w:sz w:val="18"/>
              </w:rPr>
              <w:t>1.0</w:t>
            </w:r>
          </w:p>
        </w:tc>
      </w:tr>
      <w:tr w:rsidR="00DF18EB" w:rsidRPr="00167CDB" w:rsidTr="00074D17">
        <w:trPr>
          <w:trHeight w:val="293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EB" w:rsidRPr="00074D17" w:rsidRDefault="00DF18EB" w:rsidP="00A24FD3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07/11/18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EB" w:rsidRPr="00074D17" w:rsidRDefault="00DF18EB" w:rsidP="00A24FD3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 xml:space="preserve">Se ajustó colocando la frase “en el proceso” en el texto del Normograma, en el de listado maestro y en el tablero de indicadores. Además, se eliminó donde </w:t>
            </w:r>
            <w:r>
              <w:rPr>
                <w:rFonts w:ascii="Arial" w:hAnsi="Arial" w:cs="Arial"/>
                <w:color w:val="auto"/>
                <w:sz w:val="18"/>
              </w:rPr>
              <w:lastRenderedPageBreak/>
              <w:t>hacía referencia a la norma NTC: GP 1000 la cual fue derogada por el decreto 1499 de septiembre de 2017, además se verificaron los requisitos de MECI.  Por el tipo de cambio será revisado y aprobado por calidad y comunicado al proceso respectivo ya que no se ajustó nada referente al PHVA del proceso.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EB" w:rsidRDefault="00DF18EB" w:rsidP="00DF18EB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</w:p>
          <w:p w:rsidR="00DF18EB" w:rsidRDefault="00DF18EB" w:rsidP="00DF18EB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Representante de la Dirección</w:t>
            </w:r>
          </w:p>
          <w:p w:rsidR="00DF18EB" w:rsidRDefault="00DF18EB" w:rsidP="00DF18EB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lastRenderedPageBreak/>
              <w:t>Enlace de Calidad</w:t>
            </w:r>
          </w:p>
          <w:p w:rsidR="00DF18EB" w:rsidRPr="00074D17" w:rsidRDefault="00DF18EB" w:rsidP="00DF18EB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lang w:val="es-CO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Líder SIGC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EB" w:rsidRDefault="00DF18EB" w:rsidP="00A24FD3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</w:p>
          <w:p w:rsidR="00DF18EB" w:rsidRDefault="00DF18EB" w:rsidP="00A24FD3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</w:p>
          <w:p w:rsidR="00DF18EB" w:rsidRPr="00074D17" w:rsidRDefault="00DF18EB" w:rsidP="00A24FD3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lastRenderedPageBreak/>
              <w:t>2.0</w:t>
            </w:r>
          </w:p>
        </w:tc>
      </w:tr>
    </w:tbl>
    <w:p w:rsidR="008B634B" w:rsidRDefault="008B634B"/>
    <w:sectPr w:rsidR="008B634B">
      <w:headerReference w:type="default" r:id="rId7"/>
      <w:footerReference w:type="default" r:id="rId8"/>
      <w:pgSz w:w="15840" w:h="12240" w:orient="landscape"/>
      <w:pgMar w:top="1984" w:right="646" w:bottom="1134" w:left="1440" w:header="737" w:footer="720" w:gutter="0"/>
      <w:pgBorders w:zOrder="back"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B3" w:rsidRDefault="00D956B3">
      <w:r>
        <w:separator/>
      </w:r>
    </w:p>
  </w:endnote>
  <w:endnote w:type="continuationSeparator" w:id="0">
    <w:p w:rsidR="00D956B3" w:rsidRDefault="00D9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BF" w:rsidRDefault="00E11B12" w:rsidP="00D35B03">
    <w:pPr>
      <w:pStyle w:val="Textopredeterminado"/>
      <w:tabs>
        <w:tab w:val="left" w:pos="3932"/>
        <w:tab w:val="center" w:pos="6877"/>
        <w:tab w:val="right" w:pos="13754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</w:p>
  <w:p w:rsidR="009175BF" w:rsidRDefault="00E11B12" w:rsidP="00D35B03">
    <w:pPr>
      <w:pStyle w:val="Textopredeterminado"/>
      <w:tabs>
        <w:tab w:val="left" w:pos="3932"/>
        <w:tab w:val="center" w:pos="6877"/>
        <w:tab w:val="right" w:pos="13754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                                                                                         </w:t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B3" w:rsidRDefault="00D956B3">
      <w:r>
        <w:separator/>
      </w:r>
    </w:p>
  </w:footnote>
  <w:footnote w:type="continuationSeparator" w:id="0">
    <w:p w:rsidR="00D956B3" w:rsidRDefault="00D9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3"/>
      <w:gridCol w:w="7579"/>
      <w:gridCol w:w="4478"/>
    </w:tblGrid>
    <w:tr w:rsidR="00382453" w:rsidRPr="00430106" w:rsidTr="00045EAA">
      <w:trPr>
        <w:cantSplit/>
        <w:trHeight w:val="378"/>
      </w:trPr>
      <w:tc>
        <w:tcPr>
          <w:tcW w:w="590" w:type="pct"/>
          <w:vMerge w:val="restart"/>
          <w:vAlign w:val="center"/>
        </w:tcPr>
        <w:p w:rsidR="00382453" w:rsidRPr="00430106" w:rsidRDefault="00382453" w:rsidP="00382453">
          <w:pPr>
            <w:jc w:val="center"/>
            <w:rPr>
              <w:rFonts w:ascii="Arial" w:hAnsi="Arial" w:cs="Arial"/>
              <w:b/>
              <w:bCs/>
              <w:sz w:val="28"/>
            </w:rPr>
          </w:pPr>
          <w:r w:rsidRPr="007545BB">
            <w:rPr>
              <w:b/>
              <w:noProof/>
              <w:lang w:val="en-US" w:eastAsia="en-US"/>
            </w:rPr>
            <w:drawing>
              <wp:inline distT="0" distB="0" distL="0" distR="0">
                <wp:extent cx="756285" cy="712470"/>
                <wp:effectExtent l="0" t="0" r="5715" b="0"/>
                <wp:docPr id="2" name="Imagen 2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</w:tcPr>
        <w:p w:rsidR="00382453" w:rsidRPr="005F0C38" w:rsidRDefault="00382453" w:rsidP="00382453">
          <w:pPr>
            <w:jc w:val="center"/>
            <w:rPr>
              <w:rFonts w:ascii="Arial" w:hAnsi="Arial" w:cs="Arial"/>
              <w:szCs w:val="22"/>
            </w:rPr>
          </w:pPr>
          <w:r w:rsidRPr="005F0C38">
            <w:rPr>
              <w:rFonts w:ascii="Arial" w:hAnsi="Arial"/>
              <w:b/>
              <w:szCs w:val="22"/>
            </w:rPr>
            <w:t>CARACTERIZACIÓN DEL PROCESO</w:t>
          </w:r>
        </w:p>
      </w:tc>
      <w:tc>
        <w:tcPr>
          <w:tcW w:w="1638" w:type="pct"/>
          <w:vAlign w:val="center"/>
        </w:tcPr>
        <w:p w:rsidR="00382453" w:rsidRPr="005C2E1E" w:rsidRDefault="00382453" w:rsidP="00382453">
          <w:pPr>
            <w:rPr>
              <w:rFonts w:ascii="Arial" w:hAnsi="Arial" w:cs="Arial"/>
              <w:bCs/>
              <w:sz w:val="18"/>
              <w:szCs w:val="18"/>
            </w:rPr>
          </w:pPr>
          <w:r w:rsidRPr="00330560">
            <w:rPr>
              <w:rFonts w:ascii="Arial" w:hAnsi="Arial"/>
              <w:sz w:val="20"/>
            </w:rPr>
            <w:t>Código:</w:t>
          </w:r>
          <w:r>
            <w:rPr>
              <w:rFonts w:ascii="Arial" w:hAnsi="Arial"/>
              <w:sz w:val="20"/>
            </w:rPr>
            <w:t xml:space="preserve"> </w:t>
          </w:r>
          <w:r w:rsidRPr="00330560">
            <w:rPr>
              <w:rFonts w:ascii="Arial" w:hAnsi="Arial" w:cs="Arial"/>
              <w:sz w:val="20"/>
            </w:rPr>
            <w:t>F-MC-1000-238,37-061</w:t>
          </w:r>
        </w:p>
      </w:tc>
    </w:tr>
    <w:tr w:rsidR="00382453" w:rsidRPr="00430106" w:rsidTr="00045EAA">
      <w:trPr>
        <w:cantSplit/>
        <w:trHeight w:val="378"/>
      </w:trPr>
      <w:tc>
        <w:tcPr>
          <w:tcW w:w="590" w:type="pct"/>
          <w:vMerge/>
          <w:tcBorders>
            <w:bottom w:val="single" w:sz="4" w:space="0" w:color="auto"/>
          </w:tcBorders>
        </w:tcPr>
        <w:p w:rsidR="00382453" w:rsidRPr="00430106" w:rsidRDefault="00382453" w:rsidP="00382453">
          <w:pPr>
            <w:rPr>
              <w:rFonts w:ascii="Arial" w:hAnsi="Arial" w:cs="Arial"/>
              <w:b/>
              <w:bCs/>
            </w:rPr>
          </w:pPr>
        </w:p>
      </w:tc>
      <w:tc>
        <w:tcPr>
          <w:tcW w:w="2772" w:type="pct"/>
          <w:vMerge/>
          <w:tcBorders>
            <w:bottom w:val="single" w:sz="4" w:space="0" w:color="auto"/>
          </w:tcBorders>
        </w:tcPr>
        <w:p w:rsidR="00382453" w:rsidRPr="00430106" w:rsidRDefault="00382453" w:rsidP="00382453">
          <w:pPr>
            <w:rPr>
              <w:rFonts w:ascii="Arial" w:hAnsi="Arial" w:cs="Arial"/>
              <w:bCs/>
            </w:rPr>
          </w:pPr>
        </w:p>
      </w:tc>
      <w:tc>
        <w:tcPr>
          <w:tcW w:w="1638" w:type="pct"/>
          <w:tcBorders>
            <w:bottom w:val="single" w:sz="4" w:space="0" w:color="auto"/>
          </w:tcBorders>
          <w:vAlign w:val="center"/>
        </w:tcPr>
        <w:p w:rsidR="00382453" w:rsidRPr="00651222" w:rsidRDefault="00382453" w:rsidP="00382453">
          <w:pPr>
            <w:rPr>
              <w:rFonts w:ascii="Arial" w:hAnsi="Arial" w:cs="Arial"/>
              <w:bCs/>
              <w:sz w:val="18"/>
              <w:szCs w:val="18"/>
            </w:rPr>
          </w:pPr>
          <w:r w:rsidRPr="7AC28426">
            <w:rPr>
              <w:rFonts w:ascii="Arial" w:eastAsia="Arial" w:hAnsi="Arial" w:cs="Arial"/>
              <w:sz w:val="18"/>
              <w:szCs w:val="18"/>
            </w:rPr>
            <w:t xml:space="preserve">Versión: </w:t>
          </w:r>
          <w:r>
            <w:rPr>
              <w:rFonts w:ascii="Arial" w:eastAsia="Arial" w:hAnsi="Arial" w:cs="Arial"/>
              <w:sz w:val="18"/>
              <w:szCs w:val="18"/>
            </w:rPr>
            <w:t>1</w:t>
          </w:r>
          <w:r w:rsidRPr="7AC28426">
            <w:rPr>
              <w:rFonts w:ascii="Arial" w:eastAsia="Arial" w:hAnsi="Arial" w:cs="Arial"/>
              <w:sz w:val="18"/>
              <w:szCs w:val="18"/>
            </w:rPr>
            <w:t>.0</w:t>
          </w:r>
        </w:p>
      </w:tc>
    </w:tr>
    <w:tr w:rsidR="00382453" w:rsidRPr="00430106" w:rsidTr="00045EAA">
      <w:trPr>
        <w:cantSplit/>
        <w:trHeight w:val="378"/>
      </w:trPr>
      <w:tc>
        <w:tcPr>
          <w:tcW w:w="590" w:type="pct"/>
          <w:vMerge/>
          <w:tcBorders>
            <w:bottom w:val="single" w:sz="4" w:space="0" w:color="auto"/>
          </w:tcBorders>
        </w:tcPr>
        <w:p w:rsidR="00382453" w:rsidRPr="00430106" w:rsidRDefault="00382453" w:rsidP="00382453">
          <w:pPr>
            <w:rPr>
              <w:rFonts w:ascii="Arial" w:hAnsi="Arial" w:cs="Arial"/>
              <w:b/>
              <w:bCs/>
            </w:rPr>
          </w:pPr>
        </w:p>
      </w:tc>
      <w:tc>
        <w:tcPr>
          <w:tcW w:w="2772" w:type="pct"/>
          <w:vMerge/>
          <w:tcBorders>
            <w:bottom w:val="single" w:sz="4" w:space="0" w:color="auto"/>
          </w:tcBorders>
        </w:tcPr>
        <w:p w:rsidR="00382453" w:rsidRPr="00430106" w:rsidRDefault="00382453" w:rsidP="00382453">
          <w:pPr>
            <w:rPr>
              <w:rFonts w:ascii="Arial" w:hAnsi="Arial" w:cs="Arial"/>
              <w:bCs/>
            </w:rPr>
          </w:pPr>
        </w:p>
      </w:tc>
      <w:tc>
        <w:tcPr>
          <w:tcW w:w="1638" w:type="pct"/>
          <w:tcBorders>
            <w:bottom w:val="single" w:sz="4" w:space="0" w:color="auto"/>
          </w:tcBorders>
          <w:vAlign w:val="center"/>
        </w:tcPr>
        <w:p w:rsidR="00382453" w:rsidRPr="7AC28426" w:rsidRDefault="00382453" w:rsidP="00382453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 Aprobación: Junio-07-2017</w:t>
          </w:r>
        </w:p>
      </w:tc>
    </w:tr>
    <w:tr w:rsidR="00382453" w:rsidRPr="00430106" w:rsidTr="00045EAA">
      <w:trPr>
        <w:cantSplit/>
        <w:trHeight w:val="378"/>
      </w:trPr>
      <w:tc>
        <w:tcPr>
          <w:tcW w:w="590" w:type="pct"/>
          <w:vMerge/>
        </w:tcPr>
        <w:p w:rsidR="00382453" w:rsidRPr="00430106" w:rsidRDefault="00382453" w:rsidP="00382453">
          <w:pPr>
            <w:rPr>
              <w:rFonts w:ascii="Arial" w:hAnsi="Arial" w:cs="Arial"/>
              <w:b/>
              <w:bCs/>
            </w:rPr>
          </w:pPr>
        </w:p>
      </w:tc>
      <w:tc>
        <w:tcPr>
          <w:tcW w:w="2772" w:type="pct"/>
          <w:vMerge/>
        </w:tcPr>
        <w:p w:rsidR="00382453" w:rsidRPr="00430106" w:rsidRDefault="00382453" w:rsidP="00382453">
          <w:pPr>
            <w:rPr>
              <w:rFonts w:ascii="Arial" w:hAnsi="Arial" w:cs="Arial"/>
              <w:bCs/>
            </w:rPr>
          </w:pPr>
        </w:p>
      </w:tc>
      <w:tc>
        <w:tcPr>
          <w:tcW w:w="1638" w:type="pct"/>
          <w:vAlign w:val="center"/>
        </w:tcPr>
        <w:p w:rsidR="00382453" w:rsidRPr="00651222" w:rsidRDefault="00382453" w:rsidP="00382453">
          <w:pPr>
            <w:rPr>
              <w:rFonts w:ascii="Arial" w:hAnsi="Arial" w:cs="Arial"/>
              <w:bCs/>
              <w:sz w:val="18"/>
              <w:szCs w:val="18"/>
            </w:rPr>
          </w:pPr>
          <w:r w:rsidRPr="7AC28426"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begin"/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instrText xml:space="preserve"> PAGE </w:instrTex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separate"/>
          </w:r>
          <w:r w:rsidR="00162D56">
            <w:rPr>
              <w:rFonts w:ascii="Arial" w:eastAsia="Arial" w:hAnsi="Arial" w:cs="Arial"/>
              <w:noProof/>
              <w:sz w:val="18"/>
              <w:szCs w:val="18"/>
            </w:rPr>
            <w:t>5</w: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end"/>
          </w:r>
          <w:r w:rsidRPr="7AC28426"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begin"/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instrText xml:space="preserve"> NUMPAGES </w:instrTex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separate"/>
          </w:r>
          <w:r w:rsidR="00162D56">
            <w:rPr>
              <w:rFonts w:ascii="Arial" w:eastAsia="Arial" w:hAnsi="Arial" w:cs="Arial"/>
              <w:noProof/>
              <w:sz w:val="18"/>
              <w:szCs w:val="18"/>
            </w:rPr>
            <w:t>6</w: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9175BF" w:rsidRPr="00330560" w:rsidRDefault="00D956B3">
    <w:pPr>
      <w:pStyle w:val="Textopredeterminado"/>
      <w:tabs>
        <w:tab w:val="center" w:pos="6877"/>
        <w:tab w:val="right" w:pos="137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91876"/>
    <w:multiLevelType w:val="hybridMultilevel"/>
    <w:tmpl w:val="6E622F6E"/>
    <w:lvl w:ilvl="0" w:tplc="B89E0C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5D"/>
    <w:rsid w:val="00074D17"/>
    <w:rsid w:val="000D7871"/>
    <w:rsid w:val="000F4BB2"/>
    <w:rsid w:val="00162D56"/>
    <w:rsid w:val="00267D4B"/>
    <w:rsid w:val="00382453"/>
    <w:rsid w:val="00393353"/>
    <w:rsid w:val="0050175D"/>
    <w:rsid w:val="00530F62"/>
    <w:rsid w:val="005574AD"/>
    <w:rsid w:val="0068542C"/>
    <w:rsid w:val="0079628A"/>
    <w:rsid w:val="008B634B"/>
    <w:rsid w:val="008D76D3"/>
    <w:rsid w:val="00AD5B2D"/>
    <w:rsid w:val="00AE5F6F"/>
    <w:rsid w:val="00B070DA"/>
    <w:rsid w:val="00B66092"/>
    <w:rsid w:val="00BC0C88"/>
    <w:rsid w:val="00C32148"/>
    <w:rsid w:val="00D92890"/>
    <w:rsid w:val="00D956B3"/>
    <w:rsid w:val="00DF18EB"/>
    <w:rsid w:val="00DF6DC6"/>
    <w:rsid w:val="00E11B12"/>
    <w:rsid w:val="00E13D68"/>
    <w:rsid w:val="00E86F75"/>
    <w:rsid w:val="00F504B2"/>
    <w:rsid w:val="00F7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7A2E"/>
  <w15:docId w15:val="{FA430901-3AD8-4CD1-AF80-3BDAEF47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75D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50175D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50175D"/>
    <w:pPr>
      <w:tabs>
        <w:tab w:val="clear" w:pos="0"/>
      </w:tabs>
    </w:pPr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75D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75D"/>
    <w:rPr>
      <w:rFonts w:ascii="Tahoma" w:eastAsia="Times New Roman" w:hAnsi="Tahoma" w:cs="Tahoma"/>
      <w:color w:val="000000"/>
      <w:sz w:val="16"/>
      <w:szCs w:val="16"/>
      <w:lang w:val="es-ES" w:eastAsia="es-CO"/>
    </w:rPr>
  </w:style>
  <w:style w:type="paragraph" w:styleId="Sinespaciado">
    <w:name w:val="No Spacing"/>
    <w:uiPriority w:val="1"/>
    <w:qFormat/>
    <w:rsid w:val="00F504B2"/>
    <w:pPr>
      <w:spacing w:after="0" w:line="240" w:lineRule="auto"/>
    </w:pPr>
    <w:rPr>
      <w:rFonts w:ascii="Cambria" w:eastAsia="Cambria" w:hAnsi="Cambria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7962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628A"/>
    <w:rPr>
      <w:rFonts w:ascii="Tahoma" w:eastAsia="Times New Roman" w:hAnsi="Tahoma" w:cs="Times New Roman"/>
      <w:color w:val="00000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7962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28A"/>
    <w:rPr>
      <w:rFonts w:ascii="Tahoma" w:eastAsia="Times New Roman" w:hAnsi="Tahoma" w:cs="Times New Roman"/>
      <w:color w:val="00000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Aizar</dc:creator>
  <cp:lastModifiedBy>Usuario de Windows</cp:lastModifiedBy>
  <cp:revision>2</cp:revision>
  <cp:lastPrinted>2018-11-24T17:02:00Z</cp:lastPrinted>
  <dcterms:created xsi:type="dcterms:W3CDTF">2019-01-18T14:44:00Z</dcterms:created>
  <dcterms:modified xsi:type="dcterms:W3CDTF">2019-01-18T14:44:00Z</dcterms:modified>
</cp:coreProperties>
</file>