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CE32B" w14:textId="21358028" w:rsidR="00706252" w:rsidRPr="000F51EF" w:rsidRDefault="00964FB0" w:rsidP="008063BB">
      <w:pPr>
        <w:spacing w:line="216" w:lineRule="auto"/>
        <w:contextualSpacing/>
        <w:jc w:val="center"/>
        <w:rPr>
          <w:rFonts w:ascii="Arial" w:hAnsi="Arial" w:cs="Arial"/>
          <w:b/>
          <w:sz w:val="28"/>
          <w:szCs w:val="28"/>
        </w:rPr>
      </w:pPr>
      <w:r w:rsidRPr="000F51EF">
        <w:rPr>
          <w:rFonts w:ascii="Arial" w:hAnsi="Arial" w:cs="Arial"/>
          <w:b/>
          <w:sz w:val="28"/>
          <w:szCs w:val="28"/>
        </w:rPr>
        <w:t>DECRETO</w:t>
      </w:r>
      <w:r w:rsidR="00706252" w:rsidRPr="000F51EF">
        <w:rPr>
          <w:rFonts w:ascii="Arial" w:hAnsi="Arial" w:cs="Arial"/>
          <w:b/>
          <w:sz w:val="28"/>
          <w:szCs w:val="28"/>
        </w:rPr>
        <w:t xml:space="preserve"> No.            </w:t>
      </w:r>
      <w:r w:rsidR="0055420E" w:rsidRPr="000F51EF">
        <w:rPr>
          <w:rFonts w:ascii="Arial" w:hAnsi="Arial" w:cs="Arial"/>
          <w:b/>
          <w:sz w:val="28"/>
          <w:szCs w:val="28"/>
        </w:rPr>
        <w:t xml:space="preserve">    </w:t>
      </w:r>
      <w:r w:rsidR="00706252" w:rsidRPr="000F51EF">
        <w:rPr>
          <w:rFonts w:ascii="Arial" w:hAnsi="Arial" w:cs="Arial"/>
          <w:b/>
          <w:sz w:val="28"/>
          <w:szCs w:val="28"/>
        </w:rPr>
        <w:t xml:space="preserve">                   </w:t>
      </w:r>
      <w:r w:rsidR="0048015A" w:rsidRPr="000F51EF">
        <w:rPr>
          <w:rFonts w:ascii="Arial" w:hAnsi="Arial" w:cs="Arial"/>
          <w:b/>
          <w:sz w:val="28"/>
          <w:szCs w:val="28"/>
        </w:rPr>
        <w:t>DE 2020</w:t>
      </w:r>
    </w:p>
    <w:p w14:paraId="4E53D125" w14:textId="77777777" w:rsidR="0048015A" w:rsidRPr="000F51EF" w:rsidRDefault="0048015A" w:rsidP="008063BB">
      <w:pPr>
        <w:spacing w:line="216" w:lineRule="auto"/>
        <w:contextualSpacing/>
        <w:jc w:val="center"/>
        <w:rPr>
          <w:rFonts w:ascii="Arial" w:hAnsi="Arial" w:cs="Arial"/>
          <w:b/>
          <w:sz w:val="28"/>
          <w:szCs w:val="28"/>
        </w:rPr>
      </w:pPr>
    </w:p>
    <w:p w14:paraId="008B6132" w14:textId="77777777" w:rsidR="00706252" w:rsidRPr="000F51EF" w:rsidRDefault="00706252" w:rsidP="008063BB">
      <w:pPr>
        <w:spacing w:line="216" w:lineRule="auto"/>
        <w:contextualSpacing/>
        <w:jc w:val="center"/>
        <w:rPr>
          <w:rFonts w:ascii="Arial" w:hAnsi="Arial" w:cs="Arial"/>
          <w:sz w:val="28"/>
          <w:szCs w:val="28"/>
        </w:rPr>
      </w:pPr>
      <w:r w:rsidRPr="000F51EF">
        <w:rPr>
          <w:rFonts w:ascii="Arial" w:hAnsi="Arial" w:cs="Arial"/>
          <w:sz w:val="28"/>
          <w:szCs w:val="28"/>
        </w:rPr>
        <w:t>(                                                 )</w:t>
      </w:r>
    </w:p>
    <w:p w14:paraId="35BDC0E8" w14:textId="77777777" w:rsidR="00AA69A2" w:rsidRPr="000F51EF" w:rsidRDefault="00AA69A2" w:rsidP="008063BB">
      <w:pPr>
        <w:spacing w:line="216" w:lineRule="auto"/>
        <w:contextualSpacing/>
        <w:jc w:val="center"/>
        <w:rPr>
          <w:rFonts w:ascii="Arial" w:hAnsi="Arial" w:cs="Arial"/>
        </w:rPr>
      </w:pPr>
    </w:p>
    <w:p w14:paraId="753745A2" w14:textId="77777777" w:rsidR="008063BB" w:rsidRPr="000F51EF" w:rsidRDefault="008063BB" w:rsidP="008063BB">
      <w:pPr>
        <w:spacing w:line="216" w:lineRule="auto"/>
        <w:contextualSpacing/>
        <w:jc w:val="center"/>
        <w:rPr>
          <w:rFonts w:ascii="Arial" w:hAnsi="Arial" w:cs="Arial"/>
        </w:rPr>
      </w:pPr>
    </w:p>
    <w:p w14:paraId="0DC86C90" w14:textId="07F85DDA" w:rsidR="005C454C" w:rsidRPr="000F51EF" w:rsidRDefault="00F42953" w:rsidP="008063BB">
      <w:pPr>
        <w:spacing w:line="216" w:lineRule="auto"/>
        <w:contextualSpacing/>
        <w:jc w:val="center"/>
        <w:rPr>
          <w:rFonts w:ascii="Arial" w:hAnsi="Arial" w:cs="Arial"/>
          <w:b/>
        </w:rPr>
      </w:pPr>
      <w:r w:rsidRPr="000F51EF">
        <w:rPr>
          <w:rFonts w:ascii="Arial" w:hAnsi="Arial" w:cs="Arial"/>
          <w:b/>
        </w:rPr>
        <w:t>“</w:t>
      </w:r>
      <w:r w:rsidR="00D76D30" w:rsidRPr="000F51EF">
        <w:rPr>
          <w:rFonts w:ascii="Arial" w:hAnsi="Arial" w:cs="Arial"/>
          <w:b/>
        </w:rPr>
        <w:t>POR MEDIO DEL CUAL SE ADOPTA LA PR</w:t>
      </w:r>
      <w:r w:rsidR="00CE2482">
        <w:rPr>
          <w:rFonts w:ascii="Arial" w:hAnsi="Arial" w:cs="Arial"/>
          <w:b/>
        </w:rPr>
        <w:t xml:space="preserve">ÓRROGA DE LA MEDIDA NACIONAL DE </w:t>
      </w:r>
      <w:r w:rsidR="00CE2482" w:rsidRPr="00CE2482">
        <w:rPr>
          <w:rFonts w:ascii="Arial" w:hAnsi="Arial" w:cs="Arial"/>
          <w:b/>
        </w:rPr>
        <w:t>AISLAMIENTO SELECTIVO CON DISTANCIAMIENTO INDIVIDUAL RESPONSABLE</w:t>
      </w:r>
      <w:r w:rsidR="00D76D30" w:rsidRPr="000F51EF">
        <w:rPr>
          <w:rFonts w:ascii="Arial" w:hAnsi="Arial" w:cs="Arial"/>
          <w:b/>
        </w:rPr>
        <w:t xml:space="preserve">, DE CONFORMIDAD CON EL DECRETO NACIONAL </w:t>
      </w:r>
      <w:r w:rsidR="00CE2482">
        <w:rPr>
          <w:rFonts w:ascii="Arial" w:hAnsi="Arial" w:cs="Arial"/>
          <w:b/>
        </w:rPr>
        <w:t>1297</w:t>
      </w:r>
      <w:r w:rsidR="00D76D30" w:rsidRPr="000F51EF">
        <w:rPr>
          <w:rFonts w:ascii="Arial" w:hAnsi="Arial" w:cs="Arial"/>
          <w:b/>
        </w:rPr>
        <w:t xml:space="preserve"> DEL </w:t>
      </w:r>
      <w:r w:rsidR="00CE2482">
        <w:rPr>
          <w:rFonts w:ascii="Arial" w:hAnsi="Arial" w:cs="Arial"/>
          <w:b/>
        </w:rPr>
        <w:t>29</w:t>
      </w:r>
      <w:r w:rsidR="00D76D30" w:rsidRPr="000F51EF">
        <w:rPr>
          <w:rFonts w:ascii="Arial" w:hAnsi="Arial" w:cs="Arial"/>
          <w:b/>
        </w:rPr>
        <w:t xml:space="preserve"> DE </w:t>
      </w:r>
      <w:r w:rsidR="00CE2482">
        <w:rPr>
          <w:rFonts w:ascii="Arial" w:hAnsi="Arial" w:cs="Arial"/>
          <w:b/>
        </w:rPr>
        <w:t>SEPTIEMBRE</w:t>
      </w:r>
      <w:r w:rsidR="00D76D30" w:rsidRPr="000F51EF">
        <w:rPr>
          <w:rFonts w:ascii="Arial" w:hAnsi="Arial" w:cs="Arial"/>
          <w:b/>
        </w:rPr>
        <w:t xml:space="preserve"> DE 2020, Y SE DICTAN OTRAS DISPOSICIONES PARA LA PRESERVACIÓN DE LA VIDA Y MITIGACIÓN DEL RIESGO CON OCASIÓN DE LA EMERGENCIA SANITARIA GENERADA POR EL CORONAVIRUS COVID-19</w:t>
      </w:r>
      <w:r w:rsidR="00B64860" w:rsidRPr="000F51EF">
        <w:rPr>
          <w:rFonts w:ascii="Arial" w:hAnsi="Arial" w:cs="Arial"/>
          <w:b/>
        </w:rPr>
        <w:t>”</w:t>
      </w:r>
    </w:p>
    <w:p w14:paraId="6DE80F88" w14:textId="77777777" w:rsidR="005C454C" w:rsidRPr="000F51EF" w:rsidRDefault="005C454C" w:rsidP="008063BB">
      <w:pPr>
        <w:spacing w:line="216" w:lineRule="auto"/>
        <w:contextualSpacing/>
        <w:jc w:val="center"/>
        <w:rPr>
          <w:rFonts w:ascii="Arial" w:hAnsi="Arial" w:cs="Arial"/>
          <w:b/>
        </w:rPr>
      </w:pPr>
    </w:p>
    <w:p w14:paraId="53373117" w14:textId="77777777" w:rsidR="005C454C" w:rsidRPr="000F51EF" w:rsidRDefault="005C454C" w:rsidP="008063BB">
      <w:pPr>
        <w:spacing w:line="216" w:lineRule="auto"/>
        <w:contextualSpacing/>
        <w:jc w:val="center"/>
        <w:rPr>
          <w:rFonts w:ascii="Arial" w:hAnsi="Arial" w:cs="Arial"/>
          <w:b/>
        </w:rPr>
      </w:pPr>
    </w:p>
    <w:p w14:paraId="64F7A42B" w14:textId="28D82FA8" w:rsidR="00AA69A2" w:rsidRPr="000F51EF" w:rsidRDefault="00706252" w:rsidP="008063BB">
      <w:pPr>
        <w:spacing w:line="216" w:lineRule="auto"/>
        <w:contextualSpacing/>
        <w:jc w:val="center"/>
        <w:rPr>
          <w:rFonts w:ascii="Arial" w:hAnsi="Arial" w:cs="Arial"/>
          <w:b/>
          <w:sz w:val="24"/>
          <w:szCs w:val="24"/>
        </w:rPr>
      </w:pPr>
      <w:r w:rsidRPr="000F51EF">
        <w:rPr>
          <w:rFonts w:ascii="Arial" w:hAnsi="Arial" w:cs="Arial"/>
          <w:b/>
          <w:sz w:val="24"/>
          <w:szCs w:val="24"/>
        </w:rPr>
        <w:t>EL ALCALDE DE</w:t>
      </w:r>
      <w:r w:rsidR="00ED24A8" w:rsidRPr="000F51EF">
        <w:rPr>
          <w:rFonts w:ascii="Arial" w:hAnsi="Arial" w:cs="Arial"/>
          <w:b/>
          <w:sz w:val="24"/>
          <w:szCs w:val="24"/>
        </w:rPr>
        <w:t>L MUNICIPIO DE</w:t>
      </w:r>
      <w:r w:rsidRPr="000F51EF">
        <w:rPr>
          <w:rFonts w:ascii="Arial" w:hAnsi="Arial" w:cs="Arial"/>
          <w:b/>
          <w:sz w:val="24"/>
          <w:szCs w:val="24"/>
        </w:rPr>
        <w:t xml:space="preserve"> BUCARAMANGA</w:t>
      </w:r>
    </w:p>
    <w:p w14:paraId="7FD604DE" w14:textId="77777777" w:rsidR="00F42953" w:rsidRPr="000F51EF" w:rsidRDefault="00F42953" w:rsidP="008063BB">
      <w:pPr>
        <w:spacing w:line="216" w:lineRule="auto"/>
        <w:contextualSpacing/>
        <w:jc w:val="center"/>
        <w:rPr>
          <w:rFonts w:ascii="Arial" w:hAnsi="Arial" w:cs="Arial"/>
          <w:b/>
        </w:rPr>
      </w:pPr>
    </w:p>
    <w:p w14:paraId="65B5FFB4" w14:textId="1B9EDE19" w:rsidR="0048015A" w:rsidRPr="000F51EF" w:rsidRDefault="00033B9E" w:rsidP="008063BB">
      <w:pPr>
        <w:spacing w:line="216" w:lineRule="auto"/>
        <w:contextualSpacing/>
        <w:jc w:val="center"/>
        <w:rPr>
          <w:rFonts w:ascii="Arial" w:hAnsi="Arial" w:cs="Arial"/>
        </w:rPr>
      </w:pPr>
      <w:r w:rsidRPr="000F51EF">
        <w:rPr>
          <w:rFonts w:ascii="Arial" w:hAnsi="Arial" w:cs="Arial"/>
        </w:rPr>
        <w:t>E</w:t>
      </w:r>
      <w:r w:rsidR="00706252" w:rsidRPr="000F51EF">
        <w:rPr>
          <w:rFonts w:ascii="Arial" w:hAnsi="Arial" w:cs="Arial"/>
        </w:rPr>
        <w:t>n uso de sus facultades</w:t>
      </w:r>
      <w:r w:rsidR="005C454C" w:rsidRPr="000F51EF">
        <w:rPr>
          <w:rFonts w:ascii="Arial" w:hAnsi="Arial" w:cs="Arial"/>
        </w:rPr>
        <w:t xml:space="preserve"> constituciones y</w:t>
      </w:r>
      <w:r w:rsidR="00706252" w:rsidRPr="000F51EF">
        <w:rPr>
          <w:rFonts w:ascii="Arial" w:hAnsi="Arial" w:cs="Arial"/>
        </w:rPr>
        <w:t xml:space="preserve"> legales, en especial las c</w:t>
      </w:r>
      <w:r w:rsidR="007C678C" w:rsidRPr="000F51EF">
        <w:rPr>
          <w:rFonts w:ascii="Arial" w:hAnsi="Arial" w:cs="Arial"/>
        </w:rPr>
        <w:t xml:space="preserve">onferidas por los artículos 2, </w:t>
      </w:r>
      <w:r w:rsidR="0045311A" w:rsidRPr="000F51EF">
        <w:rPr>
          <w:rFonts w:ascii="Arial" w:hAnsi="Arial" w:cs="Arial"/>
        </w:rPr>
        <w:t xml:space="preserve">49, </w:t>
      </w:r>
      <w:r w:rsidR="007C678C" w:rsidRPr="000F51EF">
        <w:rPr>
          <w:rFonts w:ascii="Arial" w:hAnsi="Arial" w:cs="Arial"/>
        </w:rPr>
        <w:t>209 y</w:t>
      </w:r>
      <w:r w:rsidR="000C4E57" w:rsidRPr="000F51EF">
        <w:rPr>
          <w:rFonts w:ascii="Arial" w:hAnsi="Arial" w:cs="Arial"/>
        </w:rPr>
        <w:t xml:space="preserve"> numeral 3 del artículo</w:t>
      </w:r>
      <w:r w:rsidR="00DF3D38" w:rsidRPr="000F51EF">
        <w:rPr>
          <w:rFonts w:ascii="Arial" w:hAnsi="Arial" w:cs="Arial"/>
        </w:rPr>
        <w:t xml:space="preserve"> 315 de la Cons</w:t>
      </w:r>
      <w:r w:rsidRPr="000F51EF">
        <w:rPr>
          <w:rFonts w:ascii="Arial" w:hAnsi="Arial" w:cs="Arial"/>
        </w:rPr>
        <w:t xml:space="preserve">titución Política, artículo </w:t>
      </w:r>
      <w:r w:rsidR="00DF3D38" w:rsidRPr="000F51EF">
        <w:rPr>
          <w:rFonts w:ascii="Arial" w:hAnsi="Arial" w:cs="Arial"/>
        </w:rPr>
        <w:t>44</w:t>
      </w:r>
      <w:r w:rsidRPr="000F51EF">
        <w:rPr>
          <w:rFonts w:ascii="Arial" w:hAnsi="Arial" w:cs="Arial"/>
        </w:rPr>
        <w:t xml:space="preserve"> de la </w:t>
      </w:r>
      <w:r w:rsidR="00DF3D38" w:rsidRPr="000F51EF">
        <w:rPr>
          <w:rFonts w:ascii="Arial" w:hAnsi="Arial" w:cs="Arial"/>
        </w:rPr>
        <w:t xml:space="preserve">Ley 715 de 2001, Articulo 92 de la </w:t>
      </w:r>
      <w:r w:rsidR="00706252" w:rsidRPr="000F51EF">
        <w:rPr>
          <w:rFonts w:ascii="Arial" w:hAnsi="Arial" w:cs="Arial"/>
        </w:rPr>
        <w:t>Ley 136 de 1994</w:t>
      </w:r>
      <w:r w:rsidR="00DE57B6" w:rsidRPr="000F51EF">
        <w:rPr>
          <w:rFonts w:ascii="Arial" w:hAnsi="Arial" w:cs="Arial"/>
        </w:rPr>
        <w:t xml:space="preserve"> modificada por la Ley 1551 de 2012,</w:t>
      </w:r>
      <w:r w:rsidR="0031356A" w:rsidRPr="000F51EF">
        <w:rPr>
          <w:rFonts w:ascii="Arial" w:hAnsi="Arial" w:cs="Arial"/>
        </w:rPr>
        <w:t xml:space="preserve"> </w:t>
      </w:r>
      <w:r w:rsidR="00B20AB1" w:rsidRPr="000F51EF">
        <w:rPr>
          <w:rFonts w:ascii="Arial" w:hAnsi="Arial" w:cs="Arial"/>
        </w:rPr>
        <w:t xml:space="preserve">y Ley </w:t>
      </w:r>
      <w:r w:rsidR="0031356A" w:rsidRPr="000F51EF">
        <w:rPr>
          <w:rFonts w:ascii="Arial" w:hAnsi="Arial" w:cs="Arial"/>
        </w:rPr>
        <w:t>1523 de 2012</w:t>
      </w:r>
      <w:r w:rsidR="00B20AB1" w:rsidRPr="000F51EF">
        <w:rPr>
          <w:rFonts w:ascii="Arial" w:hAnsi="Arial" w:cs="Arial"/>
        </w:rPr>
        <w:t>,</w:t>
      </w:r>
      <w:r w:rsidR="008B6B79" w:rsidRPr="000F51EF">
        <w:rPr>
          <w:rFonts w:ascii="Arial" w:hAnsi="Arial" w:cs="Arial"/>
        </w:rPr>
        <w:t xml:space="preserve"> la Ley 1801 de 2016, </w:t>
      </w:r>
      <w:r w:rsidR="00140531" w:rsidRPr="000F51EF">
        <w:rPr>
          <w:rFonts w:ascii="Arial" w:hAnsi="Arial" w:cs="Arial"/>
        </w:rPr>
        <w:t>Decreto</w:t>
      </w:r>
      <w:r w:rsidR="00CE2482">
        <w:rPr>
          <w:rFonts w:ascii="Arial" w:hAnsi="Arial" w:cs="Arial"/>
        </w:rPr>
        <w:t>s</w:t>
      </w:r>
      <w:r w:rsidR="00140531" w:rsidRPr="000F51EF">
        <w:rPr>
          <w:rFonts w:ascii="Arial" w:hAnsi="Arial" w:cs="Arial"/>
        </w:rPr>
        <w:t xml:space="preserve"> Nacional</w:t>
      </w:r>
      <w:r w:rsidR="00CE2482">
        <w:rPr>
          <w:rFonts w:ascii="Arial" w:hAnsi="Arial" w:cs="Arial"/>
        </w:rPr>
        <w:t>es 1168 del 25 de agosto del 2020 y 1297</w:t>
      </w:r>
      <w:r w:rsidR="003C6C8B" w:rsidRPr="000F51EF">
        <w:rPr>
          <w:rFonts w:ascii="Arial" w:hAnsi="Arial" w:cs="Arial"/>
        </w:rPr>
        <w:t xml:space="preserve"> </w:t>
      </w:r>
      <w:r w:rsidR="00140531" w:rsidRPr="000F51EF">
        <w:rPr>
          <w:rFonts w:ascii="Arial" w:hAnsi="Arial" w:cs="Arial"/>
        </w:rPr>
        <w:t xml:space="preserve">del </w:t>
      </w:r>
      <w:r w:rsidR="00CE2482">
        <w:rPr>
          <w:rFonts w:ascii="Arial" w:hAnsi="Arial" w:cs="Arial"/>
        </w:rPr>
        <w:t>29</w:t>
      </w:r>
      <w:r w:rsidR="003C6C8B" w:rsidRPr="000F51EF">
        <w:rPr>
          <w:rFonts w:ascii="Arial" w:hAnsi="Arial" w:cs="Arial"/>
        </w:rPr>
        <w:t xml:space="preserve"> </w:t>
      </w:r>
      <w:r w:rsidR="00140531" w:rsidRPr="000F51EF">
        <w:rPr>
          <w:rFonts w:ascii="Arial" w:hAnsi="Arial" w:cs="Arial"/>
        </w:rPr>
        <w:t xml:space="preserve">de </w:t>
      </w:r>
      <w:r w:rsidR="00CE2482">
        <w:rPr>
          <w:rFonts w:ascii="Arial" w:hAnsi="Arial" w:cs="Arial"/>
        </w:rPr>
        <w:t>septiembre</w:t>
      </w:r>
      <w:r w:rsidR="0014558E">
        <w:rPr>
          <w:rFonts w:ascii="Arial" w:hAnsi="Arial" w:cs="Arial"/>
        </w:rPr>
        <w:t xml:space="preserve"> de</w:t>
      </w:r>
      <w:r w:rsidR="00140531" w:rsidRPr="000F51EF">
        <w:rPr>
          <w:rFonts w:ascii="Arial" w:hAnsi="Arial" w:cs="Arial"/>
        </w:rPr>
        <w:t xml:space="preserve"> 2020</w:t>
      </w:r>
      <w:r w:rsidR="00BB1B5F" w:rsidRPr="000F51EF">
        <w:rPr>
          <w:rFonts w:ascii="Arial" w:hAnsi="Arial" w:cs="Arial"/>
        </w:rPr>
        <w:t xml:space="preserve">, </w:t>
      </w:r>
      <w:r w:rsidR="00F12EE0" w:rsidRPr="000F51EF">
        <w:rPr>
          <w:rFonts w:ascii="Arial" w:hAnsi="Arial" w:cs="Arial"/>
        </w:rPr>
        <w:t>y</w:t>
      </w:r>
      <w:r w:rsidR="00F42953" w:rsidRPr="000F51EF">
        <w:rPr>
          <w:rFonts w:ascii="Arial" w:hAnsi="Arial" w:cs="Arial"/>
        </w:rPr>
        <w:t xml:space="preserve"> demás normas reguladoras</w:t>
      </w:r>
      <w:r w:rsidR="00CE2482">
        <w:rPr>
          <w:rFonts w:ascii="Arial" w:hAnsi="Arial" w:cs="Arial"/>
        </w:rPr>
        <w:t>,</w:t>
      </w:r>
    </w:p>
    <w:p w14:paraId="0B61E1B6" w14:textId="77777777" w:rsidR="00AA69A2" w:rsidRPr="000F51EF" w:rsidRDefault="00AA69A2" w:rsidP="008063BB">
      <w:pPr>
        <w:spacing w:line="216" w:lineRule="auto"/>
        <w:contextualSpacing/>
        <w:jc w:val="center"/>
        <w:rPr>
          <w:rFonts w:ascii="Arial" w:hAnsi="Arial" w:cs="Arial"/>
          <w:b/>
        </w:rPr>
      </w:pPr>
    </w:p>
    <w:p w14:paraId="121F9A76" w14:textId="4285058E" w:rsidR="00F12EE0" w:rsidRPr="000F51EF" w:rsidRDefault="00F12EE0" w:rsidP="008063BB">
      <w:pPr>
        <w:spacing w:line="216" w:lineRule="auto"/>
        <w:contextualSpacing/>
        <w:jc w:val="center"/>
        <w:rPr>
          <w:rFonts w:ascii="Arial" w:hAnsi="Arial" w:cs="Arial"/>
          <w:b/>
        </w:rPr>
      </w:pPr>
    </w:p>
    <w:p w14:paraId="6175589D" w14:textId="77777777" w:rsidR="00706252" w:rsidRPr="000F51EF" w:rsidRDefault="00706252" w:rsidP="008063BB">
      <w:pPr>
        <w:spacing w:line="216" w:lineRule="auto"/>
        <w:contextualSpacing/>
        <w:jc w:val="center"/>
        <w:rPr>
          <w:rFonts w:ascii="Arial" w:hAnsi="Arial" w:cs="Arial"/>
          <w:b/>
          <w:spacing w:val="40"/>
          <w:sz w:val="24"/>
          <w:szCs w:val="24"/>
          <w:u w:val="single"/>
        </w:rPr>
      </w:pPr>
      <w:r w:rsidRPr="000F51EF">
        <w:rPr>
          <w:rFonts w:ascii="Arial" w:hAnsi="Arial" w:cs="Arial"/>
          <w:b/>
          <w:spacing w:val="40"/>
          <w:sz w:val="24"/>
          <w:szCs w:val="24"/>
          <w:u w:val="single"/>
        </w:rPr>
        <w:t>CONSIDERANDO:</w:t>
      </w:r>
    </w:p>
    <w:p w14:paraId="6B881936" w14:textId="77777777" w:rsidR="005C454C" w:rsidRPr="000F51EF" w:rsidRDefault="005C454C" w:rsidP="008063BB">
      <w:pPr>
        <w:spacing w:line="216" w:lineRule="auto"/>
        <w:contextualSpacing/>
        <w:jc w:val="center"/>
        <w:rPr>
          <w:rFonts w:ascii="Arial" w:hAnsi="Arial" w:cs="Arial"/>
          <w:b/>
          <w:u w:val="single"/>
        </w:rPr>
      </w:pPr>
    </w:p>
    <w:p w14:paraId="5E741DA1" w14:textId="77777777" w:rsidR="005C454C" w:rsidRPr="00442BA8" w:rsidRDefault="005C454C" w:rsidP="00442BA8">
      <w:pPr>
        <w:spacing w:after="0" w:line="240" w:lineRule="auto"/>
        <w:contextualSpacing/>
        <w:jc w:val="both"/>
        <w:rPr>
          <w:rFonts w:ascii="Arial" w:hAnsi="Arial" w:cs="Arial"/>
          <w:i/>
        </w:rPr>
      </w:pPr>
      <w:r w:rsidRPr="00442BA8">
        <w:rPr>
          <w:rFonts w:ascii="Arial" w:hAnsi="Arial" w:cs="Arial"/>
        </w:rPr>
        <w:t xml:space="preserve">Que el artículo 2° de la </w:t>
      </w:r>
      <w:r w:rsidRPr="00442BA8">
        <w:rPr>
          <w:rFonts w:ascii="Arial" w:eastAsia="Calibri" w:hAnsi="Arial" w:cs="Arial"/>
          <w:lang w:val="es-ES"/>
        </w:rPr>
        <w:t xml:space="preserve">Constitución Política de 1991, </w:t>
      </w:r>
      <w:r w:rsidRPr="00442BA8">
        <w:rPr>
          <w:rFonts w:ascii="Arial" w:hAnsi="Arial" w:cs="Arial"/>
        </w:rPr>
        <w:t xml:space="preserve">establece que: </w:t>
      </w:r>
      <w:r w:rsidRPr="00442BA8">
        <w:rPr>
          <w:rFonts w:ascii="Arial" w:hAnsi="Arial" w:cs="Arial"/>
          <w:i/>
        </w:rPr>
        <w:t xml:space="preserve">“(…) Son fines esenciales del Estado: servir a la comunidad promover la prosperidad general y garantizar la efectividad de los principios, derechos y deberes consagrados en la Constitución;(…)”, </w:t>
      </w:r>
      <w:r w:rsidRPr="00442BA8">
        <w:rPr>
          <w:rFonts w:ascii="Arial" w:hAnsi="Arial" w:cs="Arial"/>
        </w:rPr>
        <w:t xml:space="preserve">señalando en las mismas condiciones que: </w:t>
      </w:r>
      <w:r w:rsidRPr="00442BA8">
        <w:rPr>
          <w:rFonts w:ascii="Arial" w:hAnsi="Arial" w:cs="Arial"/>
          <w:i/>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54E2FA29" w14:textId="160F8282" w:rsidR="005C454C" w:rsidRPr="00442BA8" w:rsidRDefault="005C454C" w:rsidP="00442BA8">
      <w:pPr>
        <w:spacing w:after="0" w:line="240" w:lineRule="auto"/>
        <w:contextualSpacing/>
        <w:jc w:val="both"/>
        <w:rPr>
          <w:rFonts w:ascii="Arial" w:hAnsi="Arial" w:cs="Arial"/>
          <w:i/>
        </w:rPr>
      </w:pPr>
    </w:p>
    <w:p w14:paraId="7D000499" w14:textId="77777777" w:rsidR="008C0230" w:rsidRPr="00442BA8" w:rsidRDefault="008C0230" w:rsidP="00442BA8">
      <w:pPr>
        <w:spacing w:after="0" w:line="240" w:lineRule="auto"/>
        <w:contextualSpacing/>
        <w:jc w:val="both"/>
        <w:rPr>
          <w:rFonts w:ascii="Arial" w:hAnsi="Arial" w:cs="Arial"/>
        </w:rPr>
      </w:pPr>
      <w:r w:rsidRPr="00442BA8">
        <w:rPr>
          <w:rFonts w:ascii="Arial" w:hAnsi="Arial" w:cs="Arial"/>
        </w:rPr>
        <w:t>Que el artículo 24 de la Constitución Política establece el derecho fundamental a circular libremente por el territorio nacional; sin embargo, no es un derecho absoluto, pues consagra que puede tener limitaciones, tal y como la Honorable Corte Constitucional en sentencia T483 del 8 de julio de 1999 lo estableció en los siguientes términos:</w:t>
      </w:r>
    </w:p>
    <w:p w14:paraId="1423465D" w14:textId="77777777" w:rsidR="008C0230" w:rsidRPr="00442BA8" w:rsidRDefault="008C0230" w:rsidP="00442BA8">
      <w:pPr>
        <w:spacing w:after="0" w:line="240" w:lineRule="auto"/>
        <w:ind w:left="708"/>
        <w:contextualSpacing/>
        <w:jc w:val="both"/>
        <w:rPr>
          <w:rFonts w:ascii="Arial" w:hAnsi="Arial" w:cs="Arial"/>
        </w:rPr>
      </w:pPr>
    </w:p>
    <w:p w14:paraId="6C0E6A6D" w14:textId="61949482" w:rsidR="008C0230" w:rsidRPr="00442BA8" w:rsidRDefault="008C0230" w:rsidP="00442BA8">
      <w:pPr>
        <w:spacing w:after="0" w:line="240" w:lineRule="auto"/>
        <w:ind w:left="708"/>
        <w:contextualSpacing/>
        <w:jc w:val="both"/>
        <w:rPr>
          <w:rFonts w:ascii="Arial" w:hAnsi="Arial" w:cs="Arial"/>
        </w:rPr>
      </w:pPr>
      <w:r w:rsidRPr="00442BA8">
        <w:rPr>
          <w:rFonts w:ascii="Arial" w:hAnsi="Arial" w:cs="Arial"/>
          <w:i/>
        </w:rPr>
        <w:t xml:space="preserve">"El derecho fundamental de circulación puede ser limitado, en virtud de la ley, pero sólo en la medida necesaria e indispensable en una sociedad democrática, con miras a prevenir la comisión de infracciones penales, </w:t>
      </w:r>
      <w:r w:rsidRPr="00442BA8">
        <w:rPr>
          <w:rFonts w:ascii="Arial" w:hAnsi="Arial" w:cs="Arial"/>
          <w:b/>
          <w:i/>
        </w:rPr>
        <w:t>proteger el interés público</w:t>
      </w:r>
      <w:r w:rsidRPr="00442BA8">
        <w:rPr>
          <w:rFonts w:ascii="Arial" w:hAnsi="Arial" w:cs="Arial"/>
          <w:i/>
        </w:rPr>
        <w:t xml:space="preserve">, la seguridad nacional, </w:t>
      </w:r>
      <w:r w:rsidRPr="00442BA8">
        <w:rPr>
          <w:rFonts w:ascii="Arial" w:hAnsi="Arial" w:cs="Arial"/>
          <w:b/>
          <w:i/>
        </w:rPr>
        <w:t>el orden público, la salud y la moral públicas</w:t>
      </w:r>
      <w:r w:rsidRPr="00442BA8">
        <w:rPr>
          <w:rFonts w:ascii="Arial" w:hAnsi="Arial" w:cs="Arial"/>
          <w:i/>
        </w:rPr>
        <w:t>, o los derechos y libertades de las demás personas, y en cuanto a la restricción sea igualmente compatible con el ejercicio de los demás derechos fundamentales reconocidos por la Constitución, Pero, como lo ha sostenido la Corte, toda restricción de dicho derecho debe estar acorde con los criterios de necesidad, racionalidad, proporcionalidad y finalidad; no son admisibles, por lo tanto, las limitaciones que imponga el legislador arbitrariamente, esto es, sin que tengan la debida justificación, a la luz de los principios, valores, derechos y deberes constitucionales"</w:t>
      </w:r>
      <w:r w:rsidRPr="00442BA8">
        <w:rPr>
          <w:rFonts w:ascii="Arial" w:hAnsi="Arial" w:cs="Arial"/>
        </w:rPr>
        <w:t>. (La negrilla fuera del texto original).</w:t>
      </w:r>
    </w:p>
    <w:p w14:paraId="5E83A1FC" w14:textId="77777777" w:rsidR="008C0230" w:rsidRPr="00442BA8" w:rsidRDefault="008C0230" w:rsidP="00442BA8">
      <w:pPr>
        <w:spacing w:after="0" w:line="240" w:lineRule="auto"/>
        <w:contextualSpacing/>
        <w:jc w:val="both"/>
        <w:rPr>
          <w:rFonts w:ascii="Arial" w:hAnsi="Arial" w:cs="Arial"/>
        </w:rPr>
      </w:pPr>
    </w:p>
    <w:p w14:paraId="456D573E" w14:textId="1BCD7959" w:rsidR="005C454C" w:rsidRPr="00442BA8" w:rsidRDefault="005C454C" w:rsidP="00442BA8">
      <w:pPr>
        <w:spacing w:after="0" w:line="240" w:lineRule="auto"/>
        <w:contextualSpacing/>
        <w:jc w:val="both"/>
        <w:rPr>
          <w:rFonts w:ascii="Arial" w:hAnsi="Arial" w:cs="Arial"/>
        </w:rPr>
      </w:pPr>
      <w:r w:rsidRPr="00442BA8">
        <w:rPr>
          <w:rFonts w:ascii="Arial" w:hAnsi="Arial" w:cs="Arial"/>
        </w:rPr>
        <w:t xml:space="preserve">Que los artículos 45 y 95 de la Constitución Política establecen que toda persona tiene el deber de procurar el cuidado integral de su salud y de su comunidad y obrar conforme al principio de solidaridad social, así como responder por las acciones humanitarias ante situaciones que pongan en peligro la vida o salud de las personas. </w:t>
      </w:r>
    </w:p>
    <w:p w14:paraId="7C315686" w14:textId="77777777" w:rsidR="005C454C" w:rsidRPr="00442BA8" w:rsidRDefault="005C454C" w:rsidP="00442BA8">
      <w:pPr>
        <w:autoSpaceDE w:val="0"/>
        <w:autoSpaceDN w:val="0"/>
        <w:adjustRightInd w:val="0"/>
        <w:spacing w:after="0" w:line="240" w:lineRule="auto"/>
        <w:ind w:right="49"/>
        <w:contextualSpacing/>
        <w:jc w:val="both"/>
        <w:rPr>
          <w:rFonts w:ascii="Arial" w:hAnsi="Arial" w:cs="Arial"/>
        </w:rPr>
      </w:pPr>
    </w:p>
    <w:p w14:paraId="0BD15B0D" w14:textId="77777777" w:rsidR="005C454C" w:rsidRPr="00442BA8" w:rsidRDefault="005C454C" w:rsidP="00442BA8">
      <w:pPr>
        <w:autoSpaceDE w:val="0"/>
        <w:autoSpaceDN w:val="0"/>
        <w:adjustRightInd w:val="0"/>
        <w:spacing w:after="0" w:line="240" w:lineRule="auto"/>
        <w:ind w:right="49"/>
        <w:contextualSpacing/>
        <w:jc w:val="both"/>
        <w:rPr>
          <w:rFonts w:ascii="Arial" w:hAnsi="Arial" w:cs="Arial"/>
        </w:rPr>
      </w:pPr>
      <w:r w:rsidRPr="00442BA8">
        <w:rPr>
          <w:rFonts w:ascii="Arial" w:hAnsi="Arial" w:cs="Arial"/>
        </w:rPr>
        <w:t xml:space="preserve">Igualmente, el artículo 49 de la Carta Política preceptúa que </w:t>
      </w:r>
      <w:r w:rsidRPr="00442BA8">
        <w:rPr>
          <w:rFonts w:ascii="Arial" w:hAnsi="Arial" w:cs="Arial"/>
          <w:i/>
        </w:rPr>
        <w:t>“La atención de la salud y el saneamiento ambiental, son servicios a cargo del Estado. Se garantiza a todas las personas el acceso a los servicios de promoción, protección y recuperación de la salud”.</w:t>
      </w:r>
    </w:p>
    <w:p w14:paraId="799ECBAC" w14:textId="77777777" w:rsidR="005C454C" w:rsidRPr="00442BA8" w:rsidRDefault="005C454C" w:rsidP="00442BA8">
      <w:pPr>
        <w:autoSpaceDE w:val="0"/>
        <w:autoSpaceDN w:val="0"/>
        <w:adjustRightInd w:val="0"/>
        <w:spacing w:after="0" w:line="240" w:lineRule="auto"/>
        <w:ind w:right="49"/>
        <w:contextualSpacing/>
        <w:jc w:val="both"/>
        <w:rPr>
          <w:rFonts w:ascii="Arial" w:hAnsi="Arial" w:cs="Arial"/>
        </w:rPr>
      </w:pPr>
    </w:p>
    <w:p w14:paraId="5BF89066" w14:textId="77777777" w:rsidR="005C454C" w:rsidRPr="00442BA8" w:rsidRDefault="005C454C" w:rsidP="00442BA8">
      <w:pPr>
        <w:autoSpaceDE w:val="0"/>
        <w:autoSpaceDN w:val="0"/>
        <w:adjustRightInd w:val="0"/>
        <w:spacing w:after="0" w:line="240" w:lineRule="auto"/>
        <w:ind w:right="49"/>
        <w:contextualSpacing/>
        <w:jc w:val="both"/>
        <w:rPr>
          <w:rFonts w:ascii="Arial" w:hAnsi="Arial" w:cs="Arial"/>
        </w:rPr>
      </w:pPr>
      <w:r w:rsidRPr="00442BA8">
        <w:rPr>
          <w:rFonts w:ascii="Arial" w:hAnsi="Arial" w:cs="Arial"/>
        </w:rPr>
        <w:lastRenderedPageBreak/>
        <w:t xml:space="preserve">La Constitución Política en su artículo 209 dispone; </w:t>
      </w:r>
      <w:r w:rsidRPr="00442BA8">
        <w:rPr>
          <w:rFonts w:ascii="Arial" w:hAnsi="Arial" w:cs="Arial"/>
          <w:i/>
        </w:rPr>
        <w:t>“La función administrativa está al servicio de los intereses generales y se desarrolla con fundamento en los principios de igualdad, moralidad, eficiencia, economía, celeridad, imparcialidad y publicidad, mediante la descentralización, la delegación y la desconcentración de funciones”</w:t>
      </w:r>
      <w:r w:rsidRPr="00442BA8">
        <w:rPr>
          <w:rFonts w:ascii="Arial" w:hAnsi="Arial" w:cs="Arial"/>
        </w:rPr>
        <w:t>.</w:t>
      </w:r>
    </w:p>
    <w:p w14:paraId="20D38387" w14:textId="77777777" w:rsidR="005C454C" w:rsidRPr="00442BA8" w:rsidRDefault="005C454C" w:rsidP="00442BA8">
      <w:pPr>
        <w:spacing w:after="0" w:line="240" w:lineRule="auto"/>
        <w:contextualSpacing/>
        <w:jc w:val="both"/>
        <w:rPr>
          <w:rFonts w:ascii="Arial" w:hAnsi="Arial" w:cs="Arial"/>
        </w:rPr>
      </w:pPr>
    </w:p>
    <w:p w14:paraId="117C8F08" w14:textId="77777777" w:rsidR="005C454C" w:rsidRPr="00442BA8" w:rsidRDefault="005C454C" w:rsidP="00442BA8">
      <w:pPr>
        <w:autoSpaceDE w:val="0"/>
        <w:autoSpaceDN w:val="0"/>
        <w:adjustRightInd w:val="0"/>
        <w:spacing w:after="0" w:line="240" w:lineRule="auto"/>
        <w:ind w:right="49"/>
        <w:contextualSpacing/>
        <w:jc w:val="both"/>
        <w:rPr>
          <w:rFonts w:ascii="Arial" w:hAnsi="Arial" w:cs="Arial"/>
          <w:i/>
        </w:rPr>
      </w:pPr>
      <w:r w:rsidRPr="00442BA8">
        <w:rPr>
          <w:rFonts w:ascii="Arial" w:hAnsi="Arial" w:cs="Arial"/>
        </w:rPr>
        <w:t xml:space="preserve">Que el numeral 3 del artículo 315 de la Constitución Política señala como atribución del Alcalde: </w:t>
      </w:r>
      <w:r w:rsidRPr="00442BA8">
        <w:rPr>
          <w:rFonts w:ascii="Arial" w:hAnsi="Arial" w:cs="Arial"/>
          <w:i/>
        </w:rPr>
        <w:t>“3. Dirigir la acción administrativa del municipio; asegurar el cumplimiento de las funciones y la prestación de los servicios a su cargo…”.</w:t>
      </w:r>
    </w:p>
    <w:p w14:paraId="2651CDF0" w14:textId="77777777" w:rsidR="005C454C" w:rsidRPr="00442BA8" w:rsidRDefault="005C454C" w:rsidP="00442BA8">
      <w:pPr>
        <w:autoSpaceDE w:val="0"/>
        <w:autoSpaceDN w:val="0"/>
        <w:adjustRightInd w:val="0"/>
        <w:spacing w:after="0" w:line="240" w:lineRule="auto"/>
        <w:ind w:right="49"/>
        <w:contextualSpacing/>
        <w:jc w:val="both"/>
        <w:rPr>
          <w:rFonts w:ascii="Arial" w:hAnsi="Arial" w:cs="Arial"/>
          <w:i/>
        </w:rPr>
      </w:pPr>
    </w:p>
    <w:p w14:paraId="234E24F5" w14:textId="231121F3" w:rsidR="008D5BA4" w:rsidRPr="00442BA8" w:rsidRDefault="005C454C" w:rsidP="00442BA8">
      <w:pPr>
        <w:autoSpaceDE w:val="0"/>
        <w:autoSpaceDN w:val="0"/>
        <w:adjustRightInd w:val="0"/>
        <w:spacing w:after="0" w:line="240" w:lineRule="auto"/>
        <w:ind w:right="49"/>
        <w:contextualSpacing/>
        <w:jc w:val="both"/>
        <w:rPr>
          <w:rFonts w:ascii="Arial" w:hAnsi="Arial" w:cs="Arial"/>
          <w:i/>
        </w:rPr>
      </w:pPr>
      <w:r w:rsidRPr="00442BA8">
        <w:rPr>
          <w:rFonts w:ascii="Arial" w:hAnsi="Arial" w:cs="Arial"/>
        </w:rPr>
        <w:t xml:space="preserve">Igualmente señala el artículo 205. </w:t>
      </w:r>
      <w:r w:rsidRPr="00442BA8">
        <w:rPr>
          <w:rFonts w:ascii="Arial" w:hAnsi="Arial" w:cs="Arial"/>
          <w:i/>
        </w:rPr>
        <w:t xml:space="preserve">“Atribuciones del Alcalde. Corresponde al Alcalde: (…) 1. Dirigir y Coordinar las autoridades de Policía en el municipio o Distrito 2. </w:t>
      </w:r>
      <w:r w:rsidR="000A5EFB" w:rsidRPr="00442BA8">
        <w:rPr>
          <w:rFonts w:ascii="Arial" w:hAnsi="Arial" w:cs="Arial"/>
          <w:i/>
        </w:rPr>
        <w:t>Ejercer la función de Policía para garantizar el ejercicio de los derechos y libertades públicas, así como el cumplimiento de los deberes de conformidad con la Constitución, la Ley y las Ordenanzas. 3. Velar por la aplicación de las normas de policía</w:t>
      </w:r>
      <w:r w:rsidR="008D5BA4" w:rsidRPr="00442BA8">
        <w:rPr>
          <w:rFonts w:ascii="Arial" w:hAnsi="Arial" w:cs="Arial"/>
          <w:i/>
        </w:rPr>
        <w:t xml:space="preserve"> aplicación de las normas de Policía en el municipio y por la pronta ejecución de las órdenes y las medida</w:t>
      </w:r>
      <w:r w:rsidR="000270C1" w:rsidRPr="00442BA8">
        <w:rPr>
          <w:rFonts w:ascii="Arial" w:hAnsi="Arial" w:cs="Arial"/>
          <w:i/>
        </w:rPr>
        <w:t>s correctivas que se impongan." (…)</w:t>
      </w:r>
    </w:p>
    <w:p w14:paraId="7E7CB565" w14:textId="3414126C" w:rsidR="000270C1" w:rsidRPr="00442BA8" w:rsidRDefault="000270C1" w:rsidP="00442BA8">
      <w:pPr>
        <w:autoSpaceDE w:val="0"/>
        <w:autoSpaceDN w:val="0"/>
        <w:adjustRightInd w:val="0"/>
        <w:spacing w:after="0" w:line="240" w:lineRule="auto"/>
        <w:ind w:right="49"/>
        <w:contextualSpacing/>
        <w:jc w:val="both"/>
        <w:rPr>
          <w:rFonts w:ascii="Arial" w:hAnsi="Arial" w:cs="Arial"/>
        </w:rPr>
      </w:pPr>
    </w:p>
    <w:p w14:paraId="011394CD" w14:textId="50D50389" w:rsidR="008B6B79" w:rsidRPr="00442BA8" w:rsidRDefault="008B6B79" w:rsidP="00442BA8">
      <w:pPr>
        <w:autoSpaceDE w:val="0"/>
        <w:autoSpaceDN w:val="0"/>
        <w:adjustRightInd w:val="0"/>
        <w:spacing w:after="0" w:line="240" w:lineRule="auto"/>
        <w:ind w:right="49"/>
        <w:contextualSpacing/>
        <w:jc w:val="both"/>
        <w:rPr>
          <w:rFonts w:ascii="Arial" w:hAnsi="Arial" w:cs="Arial"/>
          <w:i/>
        </w:rPr>
      </w:pPr>
      <w:r w:rsidRPr="00442BA8">
        <w:rPr>
          <w:rFonts w:ascii="Arial" w:hAnsi="Arial" w:cs="Arial"/>
        </w:rPr>
        <w:t>Que mediante sentencia C -128 de 2018 la Corte Constitucional ha definido el concepto de orden público como el:</w:t>
      </w:r>
      <w:r w:rsidRPr="00442BA8">
        <w:rPr>
          <w:rFonts w:ascii="Arial" w:hAnsi="Arial" w:cs="Arial"/>
          <w:i/>
        </w:rPr>
        <w:t xml:space="preserve"> “Conjunto de condiciones de seguridad, tranquilidad y salubridad que permiten la prosperidad general y el goce de los derechos humanos, debe completarse con el medio ambiente sano, como soporte del adecuado desenvolvimiento de la vida en sociedad. En este sentido, el orden público debe definirse como las condiciones de seguridad, tranquilidad y de sanidad medioambiental, necesarias para la convivencia y la vigencia de los derechos constitucionales, al amparo del principio de dignidad humana.”</w:t>
      </w:r>
    </w:p>
    <w:p w14:paraId="5B5702D2" w14:textId="77777777" w:rsidR="008B6B79" w:rsidRPr="00442BA8" w:rsidRDefault="008B6B79" w:rsidP="00442BA8">
      <w:pPr>
        <w:autoSpaceDE w:val="0"/>
        <w:autoSpaceDN w:val="0"/>
        <w:adjustRightInd w:val="0"/>
        <w:spacing w:after="0" w:line="240" w:lineRule="auto"/>
        <w:ind w:right="49"/>
        <w:contextualSpacing/>
        <w:jc w:val="both"/>
        <w:rPr>
          <w:rFonts w:ascii="Arial" w:hAnsi="Arial" w:cs="Arial"/>
        </w:rPr>
      </w:pPr>
    </w:p>
    <w:p w14:paraId="490BE70C" w14:textId="77777777" w:rsidR="00304863" w:rsidRPr="00442BA8" w:rsidRDefault="00304863" w:rsidP="00442BA8">
      <w:pPr>
        <w:autoSpaceDE w:val="0"/>
        <w:autoSpaceDN w:val="0"/>
        <w:adjustRightInd w:val="0"/>
        <w:spacing w:after="0" w:line="240" w:lineRule="auto"/>
        <w:ind w:right="49"/>
        <w:contextualSpacing/>
        <w:jc w:val="both"/>
        <w:rPr>
          <w:rFonts w:ascii="Arial" w:hAnsi="Arial" w:cs="Arial"/>
        </w:rPr>
      </w:pPr>
      <w:r w:rsidRPr="00442BA8">
        <w:rPr>
          <w:rFonts w:ascii="Arial" w:hAnsi="Arial" w:cs="Arial"/>
        </w:rPr>
        <w:t>Que la Ley 9 de 1979 dicta medidas sanitarias y al tenor del Título VII resalta que corresponde al Estado, como regulador en materia de salud, expedir las disposiciones necesarias para asegurar la adecuada situación de higiene y seguridad en todas las actividades, así como vigilar su cumplimiento a través de las autoridades de salud.</w:t>
      </w:r>
    </w:p>
    <w:p w14:paraId="68AB868E" w14:textId="77777777" w:rsidR="00304863" w:rsidRPr="00442BA8" w:rsidRDefault="00304863" w:rsidP="00442BA8">
      <w:pPr>
        <w:autoSpaceDE w:val="0"/>
        <w:autoSpaceDN w:val="0"/>
        <w:adjustRightInd w:val="0"/>
        <w:spacing w:after="0" w:line="240" w:lineRule="auto"/>
        <w:ind w:right="49"/>
        <w:contextualSpacing/>
        <w:jc w:val="both"/>
        <w:rPr>
          <w:rFonts w:ascii="Arial" w:hAnsi="Arial" w:cs="Arial"/>
        </w:rPr>
      </w:pPr>
    </w:p>
    <w:p w14:paraId="75AB55EA" w14:textId="5519ADD2" w:rsidR="00304863" w:rsidRPr="00442BA8" w:rsidRDefault="00304863" w:rsidP="00442BA8">
      <w:pPr>
        <w:autoSpaceDE w:val="0"/>
        <w:autoSpaceDN w:val="0"/>
        <w:adjustRightInd w:val="0"/>
        <w:spacing w:after="0" w:line="240" w:lineRule="auto"/>
        <w:ind w:right="49"/>
        <w:contextualSpacing/>
        <w:jc w:val="both"/>
        <w:rPr>
          <w:rFonts w:ascii="Arial" w:hAnsi="Arial" w:cs="Arial"/>
        </w:rPr>
      </w:pPr>
      <w:r w:rsidRPr="00442BA8">
        <w:rPr>
          <w:rFonts w:ascii="Arial" w:hAnsi="Arial" w:cs="Arial"/>
        </w:rPr>
        <w:t>Que e</w:t>
      </w:r>
      <w:r w:rsidR="00ED24A8" w:rsidRPr="00442BA8">
        <w:rPr>
          <w:rFonts w:ascii="Arial" w:hAnsi="Arial" w:cs="Arial"/>
        </w:rPr>
        <w:t xml:space="preserve">l artículo 598 de la misma Ley </w:t>
      </w:r>
      <w:r w:rsidRPr="00442BA8">
        <w:rPr>
          <w:rFonts w:ascii="Arial" w:hAnsi="Arial" w:cs="Arial"/>
        </w:rPr>
        <w:t xml:space="preserve">establece que </w:t>
      </w:r>
      <w:r w:rsidRPr="00442BA8">
        <w:rPr>
          <w:rFonts w:ascii="Arial" w:hAnsi="Arial" w:cs="Arial"/>
          <w:i/>
        </w:rPr>
        <w:t>- Toda persona debe velar por el mejoramiento, la conservación y la recuperación de su salud personal y la salud de los miembros de su hogar, evitando acciones y omisiones perjudiciales y cumpliendo las instrucciones técnicas y las normas obligatorias que dicte</w:t>
      </w:r>
      <w:r w:rsidR="007B5241" w:rsidRPr="00442BA8">
        <w:rPr>
          <w:rFonts w:ascii="Arial" w:hAnsi="Arial" w:cs="Arial"/>
          <w:i/>
        </w:rPr>
        <w:t xml:space="preserve">n las autoridades competentes. </w:t>
      </w:r>
    </w:p>
    <w:p w14:paraId="5A5ECB0D" w14:textId="77777777" w:rsidR="00F12EE0" w:rsidRPr="00442BA8" w:rsidRDefault="00F12EE0" w:rsidP="00442BA8">
      <w:pPr>
        <w:autoSpaceDE w:val="0"/>
        <w:autoSpaceDN w:val="0"/>
        <w:adjustRightInd w:val="0"/>
        <w:spacing w:after="0" w:line="240" w:lineRule="auto"/>
        <w:ind w:right="49"/>
        <w:contextualSpacing/>
        <w:jc w:val="both"/>
        <w:rPr>
          <w:rFonts w:ascii="Arial" w:hAnsi="Arial" w:cs="Arial"/>
        </w:rPr>
      </w:pPr>
    </w:p>
    <w:p w14:paraId="6EDD0A79" w14:textId="77777777" w:rsidR="00F12EE0" w:rsidRPr="00442BA8" w:rsidRDefault="00F12EE0" w:rsidP="00442BA8">
      <w:pPr>
        <w:autoSpaceDE w:val="0"/>
        <w:autoSpaceDN w:val="0"/>
        <w:adjustRightInd w:val="0"/>
        <w:spacing w:after="0" w:line="240" w:lineRule="auto"/>
        <w:ind w:right="49"/>
        <w:contextualSpacing/>
        <w:jc w:val="both"/>
        <w:rPr>
          <w:rFonts w:ascii="Arial" w:hAnsi="Arial" w:cs="Arial"/>
        </w:rPr>
      </w:pPr>
      <w:r w:rsidRPr="00442BA8">
        <w:rPr>
          <w:rFonts w:ascii="Arial" w:hAnsi="Arial" w:cs="Arial"/>
        </w:rPr>
        <w:t xml:space="preserve">Que </w:t>
      </w:r>
      <w:r w:rsidR="00671023" w:rsidRPr="00442BA8">
        <w:rPr>
          <w:rFonts w:ascii="Arial" w:hAnsi="Arial" w:cs="Arial"/>
        </w:rPr>
        <w:t xml:space="preserve">el </w:t>
      </w:r>
      <w:r w:rsidRPr="00442BA8">
        <w:rPr>
          <w:rFonts w:ascii="Arial" w:hAnsi="Arial" w:cs="Arial"/>
        </w:rPr>
        <w:t>artículo 44 de la Ley 715 de 2001, señala como competencia</w:t>
      </w:r>
      <w:r w:rsidR="00671023" w:rsidRPr="00442BA8">
        <w:rPr>
          <w:rFonts w:ascii="Arial" w:hAnsi="Arial" w:cs="Arial"/>
        </w:rPr>
        <w:t>s</w:t>
      </w:r>
      <w:r w:rsidRPr="00442BA8">
        <w:rPr>
          <w:rFonts w:ascii="Arial" w:hAnsi="Arial" w:cs="Arial"/>
        </w:rPr>
        <w:t xml:space="preserve"> a cargo de los </w:t>
      </w:r>
      <w:r w:rsidR="000F49C2" w:rsidRPr="00442BA8">
        <w:rPr>
          <w:rFonts w:ascii="Arial" w:hAnsi="Arial" w:cs="Arial"/>
        </w:rPr>
        <w:t>M</w:t>
      </w:r>
      <w:r w:rsidRPr="00442BA8">
        <w:rPr>
          <w:rFonts w:ascii="Arial" w:hAnsi="Arial" w:cs="Arial"/>
        </w:rPr>
        <w:t>unicipios,</w:t>
      </w:r>
      <w:r w:rsidR="00671023" w:rsidRPr="00442BA8">
        <w:rPr>
          <w:rFonts w:ascii="Arial" w:hAnsi="Arial" w:cs="Arial"/>
        </w:rPr>
        <w:t xml:space="preserve"> el a</w:t>
      </w:r>
      <w:r w:rsidR="00C41426" w:rsidRPr="00442BA8">
        <w:rPr>
          <w:rFonts w:ascii="Arial" w:hAnsi="Arial" w:cs="Arial"/>
        </w:rPr>
        <w:t>doptar, implementar y ada</w:t>
      </w:r>
      <w:r w:rsidR="00671023" w:rsidRPr="00442BA8">
        <w:rPr>
          <w:rFonts w:ascii="Arial" w:hAnsi="Arial" w:cs="Arial"/>
        </w:rPr>
        <w:t xml:space="preserve">ptar las políticas y planes en salud pública de conformidad con las disposiciones del orden nacional y departamental; establecer la situación de salud en el municipio y propender por el mejoramiento de las condiciones determinantes de </w:t>
      </w:r>
      <w:r w:rsidR="00C41426" w:rsidRPr="00442BA8">
        <w:rPr>
          <w:rFonts w:ascii="Arial" w:hAnsi="Arial" w:cs="Arial"/>
        </w:rPr>
        <w:t>dicha situación;</w:t>
      </w:r>
      <w:r w:rsidR="00671023" w:rsidRPr="00442BA8">
        <w:rPr>
          <w:rFonts w:ascii="Arial" w:hAnsi="Arial" w:cs="Arial"/>
        </w:rPr>
        <w:t xml:space="preserve"> e</w:t>
      </w:r>
      <w:r w:rsidRPr="00442BA8">
        <w:rPr>
          <w:rFonts w:ascii="Arial" w:hAnsi="Arial" w:cs="Arial"/>
        </w:rPr>
        <w:t>jercer Vigilancia y Control sanitario en su jurisdicción, sobre los f</w:t>
      </w:r>
      <w:r w:rsidR="00C41426" w:rsidRPr="00442BA8">
        <w:rPr>
          <w:rFonts w:ascii="Arial" w:hAnsi="Arial" w:cs="Arial"/>
        </w:rPr>
        <w:t>actores de riesgo para la salud;</w:t>
      </w:r>
      <w:r w:rsidRPr="00442BA8">
        <w:rPr>
          <w:rFonts w:ascii="Arial" w:hAnsi="Arial" w:cs="Arial"/>
        </w:rPr>
        <w:t xml:space="preserve"> </w:t>
      </w:r>
      <w:r w:rsidR="00671023" w:rsidRPr="00442BA8">
        <w:rPr>
          <w:rFonts w:ascii="Arial" w:hAnsi="Arial" w:cs="Arial"/>
        </w:rPr>
        <w:t xml:space="preserve">impulsar mecanismos para la adecuada participación social y el ejercicio pleno de los deberes y derechos de los ciudadanos en materia de salud y de seguridad social en salud, entre otros. </w:t>
      </w:r>
    </w:p>
    <w:p w14:paraId="51290710" w14:textId="77777777" w:rsidR="00C17599" w:rsidRPr="00442BA8" w:rsidRDefault="00C17599" w:rsidP="00442BA8">
      <w:pPr>
        <w:autoSpaceDE w:val="0"/>
        <w:autoSpaceDN w:val="0"/>
        <w:adjustRightInd w:val="0"/>
        <w:spacing w:after="0" w:line="240" w:lineRule="auto"/>
        <w:ind w:right="49"/>
        <w:contextualSpacing/>
        <w:jc w:val="both"/>
        <w:rPr>
          <w:rFonts w:ascii="Arial" w:hAnsi="Arial" w:cs="Arial"/>
        </w:rPr>
      </w:pPr>
    </w:p>
    <w:p w14:paraId="1D889619" w14:textId="77777777" w:rsidR="00C17599" w:rsidRPr="00442BA8" w:rsidRDefault="00C17599" w:rsidP="00442BA8">
      <w:pPr>
        <w:autoSpaceDE w:val="0"/>
        <w:autoSpaceDN w:val="0"/>
        <w:adjustRightInd w:val="0"/>
        <w:spacing w:after="0" w:line="240" w:lineRule="auto"/>
        <w:ind w:right="49"/>
        <w:contextualSpacing/>
        <w:jc w:val="both"/>
        <w:rPr>
          <w:rFonts w:ascii="Arial" w:hAnsi="Arial" w:cs="Arial"/>
          <w:i/>
        </w:rPr>
      </w:pPr>
      <w:r w:rsidRPr="00442BA8">
        <w:rPr>
          <w:rFonts w:ascii="Arial" w:hAnsi="Arial" w:cs="Arial"/>
        </w:rPr>
        <w:t xml:space="preserve">Que teniendo en cuenta lo establecido en el literal b) numeral 1 del artículo 29 de la Ley 1551 de 2012 que modifica el artículo 91 de la Ley 136 de 1994, es función del Alcalde: </w:t>
      </w:r>
      <w:r w:rsidRPr="00442BA8">
        <w:rPr>
          <w:rFonts w:ascii="Arial" w:hAnsi="Arial" w:cs="Arial"/>
          <w:i/>
        </w:rPr>
        <w:t>“b) En relación con el orden público: 1. Conservar el orden público en el municipio, de conformidad con la ley y las instrucciones del Presidente de la República y del respectivo Gobernador. La Policía Nacional cumplirá con prontitud y diligencia las órdenes que le imparta el alcalde por conducto del respectivo comandante”.</w:t>
      </w:r>
    </w:p>
    <w:p w14:paraId="1BF2EE16" w14:textId="77777777" w:rsidR="00C17599" w:rsidRPr="00442BA8" w:rsidRDefault="00C17599" w:rsidP="00442BA8">
      <w:pPr>
        <w:autoSpaceDE w:val="0"/>
        <w:autoSpaceDN w:val="0"/>
        <w:adjustRightInd w:val="0"/>
        <w:spacing w:after="0" w:line="240" w:lineRule="auto"/>
        <w:ind w:right="49"/>
        <w:contextualSpacing/>
        <w:jc w:val="both"/>
        <w:rPr>
          <w:rFonts w:ascii="Arial" w:hAnsi="Arial" w:cs="Arial"/>
        </w:rPr>
      </w:pPr>
    </w:p>
    <w:p w14:paraId="51A493E3" w14:textId="77777777" w:rsidR="00C17599" w:rsidRPr="00442BA8" w:rsidRDefault="00C17599" w:rsidP="00442BA8">
      <w:pPr>
        <w:autoSpaceDE w:val="0"/>
        <w:autoSpaceDN w:val="0"/>
        <w:adjustRightInd w:val="0"/>
        <w:spacing w:after="0" w:line="240" w:lineRule="auto"/>
        <w:ind w:right="49"/>
        <w:contextualSpacing/>
        <w:jc w:val="both"/>
        <w:rPr>
          <w:rFonts w:ascii="Arial" w:hAnsi="Arial" w:cs="Arial"/>
          <w:i/>
        </w:rPr>
      </w:pPr>
      <w:r w:rsidRPr="00442BA8">
        <w:rPr>
          <w:rFonts w:ascii="Arial" w:hAnsi="Arial" w:cs="Arial"/>
        </w:rPr>
        <w:t xml:space="preserve">Que el literal b) Numeral 2 del artículo 29 de la Ley 1551 de 2012 que modifica el artículo 91 de la Ley 136 de 1994, señala como función del Alcalde: </w:t>
      </w:r>
      <w:r w:rsidRPr="00442BA8">
        <w:rPr>
          <w:rFonts w:ascii="Arial" w:hAnsi="Arial" w:cs="Arial"/>
          <w:i/>
        </w:rPr>
        <w:t>“2. Dictar para el mantenimiento del orden público o su restablecimiento de conformidad con la ley, si fuera del caso, medidas tales como:</w:t>
      </w:r>
    </w:p>
    <w:p w14:paraId="31CA59C3" w14:textId="77777777" w:rsidR="00C17599" w:rsidRPr="00442BA8" w:rsidRDefault="00C17599" w:rsidP="00442BA8">
      <w:pPr>
        <w:autoSpaceDE w:val="0"/>
        <w:autoSpaceDN w:val="0"/>
        <w:adjustRightInd w:val="0"/>
        <w:spacing w:after="0" w:line="240" w:lineRule="auto"/>
        <w:ind w:right="49"/>
        <w:contextualSpacing/>
        <w:jc w:val="both"/>
        <w:rPr>
          <w:rFonts w:ascii="Arial" w:hAnsi="Arial" w:cs="Arial"/>
        </w:rPr>
      </w:pPr>
    </w:p>
    <w:p w14:paraId="3AE24FB4" w14:textId="77777777" w:rsidR="00C17599" w:rsidRPr="00442BA8" w:rsidRDefault="00C17599" w:rsidP="00442BA8">
      <w:pPr>
        <w:autoSpaceDE w:val="0"/>
        <w:autoSpaceDN w:val="0"/>
        <w:adjustRightInd w:val="0"/>
        <w:spacing w:after="0" w:line="240" w:lineRule="auto"/>
        <w:ind w:left="708" w:right="49"/>
        <w:contextualSpacing/>
        <w:jc w:val="both"/>
        <w:rPr>
          <w:rFonts w:ascii="Arial" w:hAnsi="Arial" w:cs="Arial"/>
          <w:i/>
        </w:rPr>
      </w:pPr>
      <w:r w:rsidRPr="00442BA8">
        <w:rPr>
          <w:rFonts w:ascii="Arial" w:hAnsi="Arial" w:cs="Arial"/>
          <w:i/>
        </w:rPr>
        <w:t>a) Restringir y vigilar la circulación de las personas por vías y lugares públicos;</w:t>
      </w:r>
    </w:p>
    <w:p w14:paraId="17187945" w14:textId="77777777" w:rsidR="00C17599" w:rsidRPr="00442BA8" w:rsidRDefault="00C17599" w:rsidP="00442BA8">
      <w:pPr>
        <w:autoSpaceDE w:val="0"/>
        <w:autoSpaceDN w:val="0"/>
        <w:adjustRightInd w:val="0"/>
        <w:spacing w:after="0" w:line="240" w:lineRule="auto"/>
        <w:ind w:left="708" w:right="49"/>
        <w:contextualSpacing/>
        <w:jc w:val="both"/>
        <w:rPr>
          <w:rFonts w:ascii="Arial" w:hAnsi="Arial" w:cs="Arial"/>
          <w:i/>
        </w:rPr>
      </w:pPr>
      <w:r w:rsidRPr="00442BA8">
        <w:rPr>
          <w:rFonts w:ascii="Arial" w:hAnsi="Arial" w:cs="Arial"/>
          <w:i/>
        </w:rPr>
        <w:t>b) Decretar el toque de queda;</w:t>
      </w:r>
    </w:p>
    <w:p w14:paraId="20F10D7B" w14:textId="77777777" w:rsidR="00C17599" w:rsidRPr="00442BA8" w:rsidRDefault="00C17599" w:rsidP="00442BA8">
      <w:pPr>
        <w:autoSpaceDE w:val="0"/>
        <w:autoSpaceDN w:val="0"/>
        <w:adjustRightInd w:val="0"/>
        <w:spacing w:after="0" w:line="240" w:lineRule="auto"/>
        <w:ind w:left="708" w:right="49"/>
        <w:contextualSpacing/>
        <w:jc w:val="both"/>
        <w:rPr>
          <w:rFonts w:ascii="Arial" w:hAnsi="Arial" w:cs="Arial"/>
          <w:i/>
        </w:rPr>
      </w:pPr>
      <w:r w:rsidRPr="00442BA8">
        <w:rPr>
          <w:rFonts w:ascii="Arial" w:hAnsi="Arial" w:cs="Arial"/>
          <w:i/>
        </w:rPr>
        <w:lastRenderedPageBreak/>
        <w:t>c) Restringir o prohibir el expendio y consumo de bebidas embriagantes;</w:t>
      </w:r>
    </w:p>
    <w:p w14:paraId="5A9EF11D" w14:textId="77777777" w:rsidR="00C17599" w:rsidRPr="00442BA8" w:rsidRDefault="00C17599" w:rsidP="00442BA8">
      <w:pPr>
        <w:autoSpaceDE w:val="0"/>
        <w:autoSpaceDN w:val="0"/>
        <w:adjustRightInd w:val="0"/>
        <w:spacing w:after="0" w:line="240" w:lineRule="auto"/>
        <w:ind w:left="708" w:right="49"/>
        <w:contextualSpacing/>
        <w:jc w:val="both"/>
        <w:rPr>
          <w:rFonts w:ascii="Arial" w:hAnsi="Arial" w:cs="Arial"/>
          <w:i/>
        </w:rPr>
      </w:pPr>
      <w:r w:rsidRPr="00442BA8">
        <w:rPr>
          <w:rFonts w:ascii="Arial" w:hAnsi="Arial" w:cs="Arial"/>
          <w:i/>
        </w:rPr>
        <w:t>d) Requerir el auxilio de la fuerza armada en los casos permitidos por la Constitución y la ley;</w:t>
      </w:r>
    </w:p>
    <w:p w14:paraId="1E94BFAD" w14:textId="169DA23D" w:rsidR="00C17599" w:rsidRPr="00442BA8" w:rsidRDefault="00C17599" w:rsidP="00442BA8">
      <w:pPr>
        <w:autoSpaceDE w:val="0"/>
        <w:autoSpaceDN w:val="0"/>
        <w:adjustRightInd w:val="0"/>
        <w:spacing w:after="0" w:line="240" w:lineRule="auto"/>
        <w:ind w:left="708" w:right="49"/>
        <w:contextualSpacing/>
        <w:jc w:val="both"/>
        <w:rPr>
          <w:rFonts w:ascii="Arial" w:hAnsi="Arial" w:cs="Arial"/>
        </w:rPr>
      </w:pPr>
      <w:r w:rsidRPr="00442BA8">
        <w:rPr>
          <w:rFonts w:ascii="Arial" w:hAnsi="Arial" w:cs="Arial"/>
          <w:i/>
        </w:rPr>
        <w:t>e) Dictar dentro del área de su competencia, los reglamentos de policía local necesarios para el cumplimiento de las normas super</w:t>
      </w:r>
      <w:r w:rsidR="00F246F6" w:rsidRPr="00442BA8">
        <w:rPr>
          <w:rFonts w:ascii="Arial" w:hAnsi="Arial" w:cs="Arial"/>
          <w:i/>
        </w:rPr>
        <w:t xml:space="preserve">iores, conforme al artículo 9º </w:t>
      </w:r>
      <w:r w:rsidRPr="00442BA8">
        <w:rPr>
          <w:rFonts w:ascii="Arial" w:hAnsi="Arial" w:cs="Arial"/>
          <w:i/>
        </w:rPr>
        <w:t>del Decreto 1355 de 1970 y demás disposiciones que lo modifiquen o adicionen”.</w:t>
      </w:r>
    </w:p>
    <w:p w14:paraId="3E78D8ED" w14:textId="1D9DC789" w:rsidR="00A372B8" w:rsidRPr="00442BA8" w:rsidRDefault="00A372B8" w:rsidP="00442BA8">
      <w:pPr>
        <w:spacing w:line="240" w:lineRule="auto"/>
        <w:jc w:val="both"/>
        <w:rPr>
          <w:rFonts w:ascii="Arial" w:hAnsi="Arial" w:cs="Arial"/>
        </w:rPr>
      </w:pPr>
    </w:p>
    <w:p w14:paraId="558F4EBB" w14:textId="51D51F7D" w:rsidR="008B6B79" w:rsidRPr="00442BA8" w:rsidRDefault="008B6B79" w:rsidP="00442BA8">
      <w:pPr>
        <w:autoSpaceDE w:val="0"/>
        <w:autoSpaceDN w:val="0"/>
        <w:adjustRightInd w:val="0"/>
        <w:spacing w:after="0" w:line="240" w:lineRule="auto"/>
        <w:ind w:right="49"/>
        <w:contextualSpacing/>
        <w:jc w:val="both"/>
        <w:rPr>
          <w:rFonts w:ascii="Arial" w:hAnsi="Arial" w:cs="Arial"/>
        </w:rPr>
      </w:pPr>
      <w:r w:rsidRPr="00442BA8">
        <w:rPr>
          <w:rFonts w:ascii="Arial" w:hAnsi="Arial" w:cs="Arial"/>
        </w:rPr>
        <w:t xml:space="preserve">Que el artículo 14 del Código Nacional de Seguridad y Convivencia Ciudadana (Ley 1801 de 2016), reglamenta el poder extraordinario de policía con que cuentan los gobernadores y </w:t>
      </w:r>
      <w:r w:rsidR="00BB1B5F" w:rsidRPr="00442BA8">
        <w:rPr>
          <w:rFonts w:ascii="Arial" w:hAnsi="Arial" w:cs="Arial"/>
        </w:rPr>
        <w:t>a</w:t>
      </w:r>
      <w:r w:rsidRPr="00442BA8">
        <w:rPr>
          <w:rFonts w:ascii="Arial" w:hAnsi="Arial" w:cs="Arial"/>
        </w:rPr>
        <w:t>lcaldes en los siguientes términos:</w:t>
      </w:r>
    </w:p>
    <w:p w14:paraId="121CFF8B" w14:textId="77777777" w:rsidR="008B6B79" w:rsidRPr="00442BA8" w:rsidRDefault="008B6B79" w:rsidP="00442BA8">
      <w:pPr>
        <w:autoSpaceDE w:val="0"/>
        <w:autoSpaceDN w:val="0"/>
        <w:adjustRightInd w:val="0"/>
        <w:spacing w:after="0" w:line="240" w:lineRule="auto"/>
        <w:ind w:right="49"/>
        <w:contextualSpacing/>
        <w:jc w:val="both"/>
        <w:rPr>
          <w:rFonts w:ascii="Arial" w:hAnsi="Arial" w:cs="Arial"/>
        </w:rPr>
      </w:pPr>
    </w:p>
    <w:p w14:paraId="75CC4E0C" w14:textId="77777777" w:rsidR="008B6B79" w:rsidRPr="00442BA8" w:rsidRDefault="008B6B79" w:rsidP="00442BA8">
      <w:pPr>
        <w:tabs>
          <w:tab w:val="left" w:pos="993"/>
        </w:tabs>
        <w:autoSpaceDE w:val="0"/>
        <w:autoSpaceDN w:val="0"/>
        <w:adjustRightInd w:val="0"/>
        <w:spacing w:after="0" w:line="240" w:lineRule="auto"/>
        <w:ind w:left="708" w:right="49"/>
        <w:contextualSpacing/>
        <w:jc w:val="both"/>
        <w:rPr>
          <w:rFonts w:ascii="Arial" w:hAnsi="Arial" w:cs="Arial"/>
          <w:i/>
        </w:rPr>
      </w:pPr>
      <w:r w:rsidRPr="00442BA8">
        <w:rPr>
          <w:rFonts w:ascii="Arial" w:hAnsi="Arial" w:cs="Arial"/>
          <w:i/>
        </w:rPr>
        <w:t>“[…] ARTÍCULO 14. PODER EXTRAORDINARIO PARA PREVENCIÓN DEL RIESGO O ANTE SITUACIONES DE EMERGENCIA, SEGURIDAD Y CALAMIDAD. Los gobernadores y los alcaldes, podrán disponer acciones transitorias de Policía, ante situaciones extraordinarias que puedan amenazar o afectar gravemente a la población, con el propósito de prevenir las consecuencias negativas ante la materialización de un evento amenazante o mitigar los efectos adversos ante la ocurrencia de desastres, epidemias, calamidades, o situaciones de seguridad o medio ambiente; así mismo, para disminuir el impacto de sus posibles consecuencias, de conformidad con las leyes que regulan la materia.</w:t>
      </w:r>
    </w:p>
    <w:p w14:paraId="39DB14B3" w14:textId="4D85F7C7" w:rsidR="008B6B79" w:rsidRPr="00442BA8" w:rsidRDefault="008B6B79" w:rsidP="00442BA8">
      <w:pPr>
        <w:tabs>
          <w:tab w:val="left" w:pos="993"/>
        </w:tabs>
        <w:autoSpaceDE w:val="0"/>
        <w:autoSpaceDN w:val="0"/>
        <w:adjustRightInd w:val="0"/>
        <w:spacing w:after="0" w:line="240" w:lineRule="auto"/>
        <w:ind w:left="708" w:right="49"/>
        <w:contextualSpacing/>
        <w:jc w:val="both"/>
        <w:rPr>
          <w:rFonts w:ascii="Arial" w:hAnsi="Arial" w:cs="Arial"/>
        </w:rPr>
      </w:pPr>
      <w:r w:rsidRPr="00442BA8">
        <w:rPr>
          <w:rFonts w:ascii="Arial" w:hAnsi="Arial" w:cs="Arial"/>
          <w:i/>
        </w:rPr>
        <w:t>PARÁGRAFO. Lo anterior sin perjuicio de lo establecido en la Ley 9ª de 1979, la Ley 65 de 1993, Ley 1523 de 2012 frente a la condición de los mandatarios como cabeza de los Consejos de Gestión de Riesgo de Desastre y las normas que las modifiquen, adicionen o sustituyan, con respecto a las facultades para declarar la emergencia sanitaria.</w:t>
      </w:r>
      <w:r w:rsidR="00BB1B5F" w:rsidRPr="00442BA8">
        <w:rPr>
          <w:rFonts w:ascii="Arial" w:hAnsi="Arial" w:cs="Arial"/>
          <w:i/>
        </w:rPr>
        <w:t>”</w:t>
      </w:r>
    </w:p>
    <w:p w14:paraId="5D80737A" w14:textId="77777777" w:rsidR="008B6B79" w:rsidRPr="00442BA8" w:rsidRDefault="008B6B79" w:rsidP="00442BA8">
      <w:pPr>
        <w:autoSpaceDE w:val="0"/>
        <w:autoSpaceDN w:val="0"/>
        <w:adjustRightInd w:val="0"/>
        <w:spacing w:after="0" w:line="240" w:lineRule="auto"/>
        <w:ind w:right="49"/>
        <w:contextualSpacing/>
        <w:jc w:val="both"/>
        <w:rPr>
          <w:rFonts w:ascii="Arial" w:hAnsi="Arial" w:cs="Arial"/>
        </w:rPr>
      </w:pPr>
    </w:p>
    <w:p w14:paraId="2C0B0BC1" w14:textId="163B0055" w:rsidR="008B6B79" w:rsidRPr="00442BA8" w:rsidRDefault="008B6B79" w:rsidP="00442BA8">
      <w:pPr>
        <w:autoSpaceDE w:val="0"/>
        <w:autoSpaceDN w:val="0"/>
        <w:adjustRightInd w:val="0"/>
        <w:spacing w:after="0" w:line="240" w:lineRule="auto"/>
        <w:ind w:right="49"/>
        <w:contextualSpacing/>
        <w:jc w:val="both"/>
        <w:rPr>
          <w:rFonts w:ascii="Arial" w:hAnsi="Arial" w:cs="Arial"/>
          <w:i/>
        </w:rPr>
      </w:pPr>
      <w:r w:rsidRPr="00442BA8">
        <w:rPr>
          <w:rFonts w:ascii="Arial" w:hAnsi="Arial" w:cs="Arial"/>
        </w:rPr>
        <w:t xml:space="preserve">Que el artículo 202 de la Ley 1801 de 2016, establece que </w:t>
      </w:r>
      <w:r w:rsidRPr="00442BA8">
        <w:rPr>
          <w:rFonts w:ascii="Arial" w:hAnsi="Arial" w:cs="Arial"/>
          <w:i/>
        </w:rPr>
        <w:t xml:space="preserve">“Ante situaciones extraordinarias que amenacen o afecten gravemente a la población y con el propósito de prevenir el riesgo o mitigar los efectos de desastres, epidemias, calamidades, situaciones de inseguridad y disminuir el impacto de sus posibles consecuencias, estas autoridades en su respectivo territorio, podrán ordenar las siguientes medidas, con el único fin de proteger y auxiliar a las personas y evitar perjuicios mayores: </w:t>
      </w:r>
      <w:r w:rsidR="00C62142" w:rsidRPr="00442BA8">
        <w:rPr>
          <w:rFonts w:ascii="Arial" w:hAnsi="Arial" w:cs="Arial"/>
          <w:i/>
        </w:rPr>
        <w:t>..</w:t>
      </w:r>
      <w:r w:rsidRPr="00442BA8">
        <w:rPr>
          <w:rFonts w:ascii="Arial" w:hAnsi="Arial" w:cs="Arial"/>
          <w:i/>
        </w:rPr>
        <w:t>.5. Ordenar medidas restrictivas de la movilidad de medios de transporte o personas, en la zona afectada o de influencia, incluidas las de tránsito por predios privados. 7. Organizar el aprovisionamiento y distribución de alimentos, medicamentos y otros bienes, y la prestación de los servicios médicos, clínicos y hospitalarios.  12. Las demás medidas que consideren necesarias para superar los efectos de la situación de emergencia, calamidad, situaciones extraordinarias de inseguridad y prevenir una situación aún más compleja.”</w:t>
      </w:r>
    </w:p>
    <w:p w14:paraId="1A6FB875" w14:textId="77777777" w:rsidR="008B6B79" w:rsidRPr="00442BA8" w:rsidRDefault="008B6B79" w:rsidP="00442BA8">
      <w:pPr>
        <w:autoSpaceDE w:val="0"/>
        <w:autoSpaceDN w:val="0"/>
        <w:adjustRightInd w:val="0"/>
        <w:spacing w:after="0" w:line="240" w:lineRule="auto"/>
        <w:ind w:right="49"/>
        <w:contextualSpacing/>
        <w:jc w:val="both"/>
        <w:rPr>
          <w:rFonts w:ascii="Arial" w:hAnsi="Arial" w:cs="Arial"/>
        </w:rPr>
      </w:pPr>
    </w:p>
    <w:p w14:paraId="3589808C" w14:textId="3ECEB12C" w:rsidR="007C678C" w:rsidRPr="00442BA8" w:rsidRDefault="007C678C" w:rsidP="00442BA8">
      <w:pPr>
        <w:autoSpaceDE w:val="0"/>
        <w:autoSpaceDN w:val="0"/>
        <w:adjustRightInd w:val="0"/>
        <w:spacing w:after="0" w:line="240" w:lineRule="auto"/>
        <w:ind w:right="49"/>
        <w:contextualSpacing/>
        <w:jc w:val="both"/>
        <w:rPr>
          <w:rFonts w:ascii="Arial" w:hAnsi="Arial" w:cs="Arial"/>
        </w:rPr>
      </w:pPr>
      <w:r w:rsidRPr="00442BA8">
        <w:rPr>
          <w:rFonts w:ascii="Arial" w:hAnsi="Arial" w:cs="Arial"/>
        </w:rPr>
        <w:t xml:space="preserve">Que de conformidad con la </w:t>
      </w:r>
      <w:r w:rsidRPr="00442BA8">
        <w:rPr>
          <w:rFonts w:ascii="Arial" w:hAnsi="Arial" w:cs="Arial"/>
          <w:b/>
        </w:rPr>
        <w:t>Ley 1523 de 2012</w:t>
      </w:r>
      <w:r w:rsidRPr="00442BA8">
        <w:rPr>
          <w:rFonts w:ascii="Arial" w:hAnsi="Arial" w:cs="Arial"/>
        </w:rPr>
        <w:t xml:space="preserve"> </w:t>
      </w:r>
      <w:r w:rsidRPr="00442BA8">
        <w:rPr>
          <w:rFonts w:ascii="Arial" w:hAnsi="Arial" w:cs="Arial"/>
          <w:i/>
        </w:rPr>
        <w:t>- Por la cual se adopta la política nacional de gestión del riesgo de desastres y se establece el Sistema Nacional de Gestión del Riesgo de Desastres y se dictan otras disposiciones -,</w:t>
      </w:r>
      <w:r w:rsidRPr="00442BA8">
        <w:rPr>
          <w:rFonts w:ascii="Arial" w:hAnsi="Arial" w:cs="Arial"/>
        </w:rPr>
        <w:t xml:space="preserve"> </w:t>
      </w:r>
      <w:r w:rsidRPr="00442BA8">
        <w:rPr>
          <w:rFonts w:ascii="Arial" w:hAnsi="Arial" w:cs="Arial"/>
          <w:b/>
        </w:rPr>
        <w:t>la gestión del riesgo</w:t>
      </w:r>
      <w:r w:rsidRPr="00442BA8">
        <w:rPr>
          <w:rFonts w:ascii="Arial" w:hAnsi="Arial" w:cs="Arial"/>
        </w:rPr>
        <w:t xml:space="preserve"> es un proceso social orientado a la formulación, ejecución, seguimiento y evaluación de políticas, estrategias, planes, programas, regulaciones, instrumentos, medidas y acciones permanentes para el conocimiento y la reducción del riesgo y para el manejo de desastres, con el propósito explícito de contribuir a la seguridad, el bienestar, la calidad de vida de las personas y al desarrollo sostenible. Por tanto, la gestión del riesgo se constituye en una política de desarrollo indispensable para asegurar la sostenibilidad, la seguridad territorial, los derechos e intereses colectivos, mejorar la calidad de vida de las poblaciones y las comunidades en riesgo y, por lo tanto, está intrínsecamente asociada con la planificación del desarrollo seguro, con la gestión ambiental territorial sostenible, en todos los niveles de gobierno y la efectiva participación de la población. A su vez, según lo indicado en la Ley citada, para todos los efectos legales la gestión del riesgo incorpora lo que hasta ahora se ha denominado en normas anteriores prevención, atención y recuperación de desastres, manejo de emergencias y reducción de riesgos. </w:t>
      </w:r>
    </w:p>
    <w:p w14:paraId="79E1D07A" w14:textId="77777777" w:rsidR="007C678C" w:rsidRPr="00442BA8" w:rsidRDefault="007C678C" w:rsidP="00442BA8">
      <w:pPr>
        <w:autoSpaceDE w:val="0"/>
        <w:autoSpaceDN w:val="0"/>
        <w:adjustRightInd w:val="0"/>
        <w:spacing w:after="0" w:line="240" w:lineRule="auto"/>
        <w:ind w:right="193"/>
        <w:contextualSpacing/>
        <w:jc w:val="both"/>
        <w:rPr>
          <w:rFonts w:ascii="Arial" w:hAnsi="Arial" w:cs="Arial"/>
        </w:rPr>
      </w:pPr>
    </w:p>
    <w:p w14:paraId="33FF9ED2" w14:textId="157E409D" w:rsidR="007C678C" w:rsidRPr="00442BA8" w:rsidRDefault="00BA1DB6" w:rsidP="00442BA8">
      <w:pPr>
        <w:autoSpaceDE w:val="0"/>
        <w:autoSpaceDN w:val="0"/>
        <w:adjustRightInd w:val="0"/>
        <w:spacing w:after="0" w:line="240" w:lineRule="auto"/>
        <w:ind w:right="193"/>
        <w:contextualSpacing/>
        <w:jc w:val="both"/>
        <w:rPr>
          <w:rFonts w:ascii="Arial" w:hAnsi="Arial" w:cs="Arial"/>
        </w:rPr>
      </w:pPr>
      <w:r w:rsidRPr="00442BA8">
        <w:rPr>
          <w:rFonts w:ascii="Arial" w:hAnsi="Arial" w:cs="Arial"/>
        </w:rPr>
        <w:lastRenderedPageBreak/>
        <w:t xml:space="preserve">Que el </w:t>
      </w:r>
      <w:r w:rsidR="007C678C" w:rsidRPr="00442BA8">
        <w:rPr>
          <w:rFonts w:ascii="Arial" w:hAnsi="Arial" w:cs="Arial"/>
        </w:rPr>
        <w:t xml:space="preserve">Principio de </w:t>
      </w:r>
      <w:r w:rsidR="005B1391" w:rsidRPr="00442BA8">
        <w:rPr>
          <w:rFonts w:ascii="Arial" w:hAnsi="Arial" w:cs="Arial"/>
        </w:rPr>
        <w:t>Protección</w:t>
      </w:r>
      <w:r w:rsidR="007C678C" w:rsidRPr="00442BA8">
        <w:rPr>
          <w:rFonts w:ascii="Arial" w:hAnsi="Arial" w:cs="Arial"/>
        </w:rPr>
        <w:t>, de que trata el artículo 3° de la citada ley</w:t>
      </w:r>
      <w:r w:rsidRPr="00442BA8">
        <w:rPr>
          <w:rFonts w:ascii="Arial" w:hAnsi="Arial" w:cs="Arial"/>
        </w:rPr>
        <w:t xml:space="preserve"> dispone</w:t>
      </w:r>
      <w:r w:rsidR="007C678C" w:rsidRPr="00442BA8">
        <w:rPr>
          <w:rFonts w:ascii="Arial" w:hAnsi="Arial" w:cs="Arial"/>
        </w:rPr>
        <w:t>: “</w:t>
      </w:r>
      <w:r w:rsidR="00252316" w:rsidRPr="00442BA8">
        <w:rPr>
          <w:rFonts w:ascii="Arial" w:hAnsi="Arial" w:cs="Arial"/>
          <w:i/>
        </w:rPr>
        <w:t>Los residentes en Colombia deben ser protegidos por las autoridades en su vida e integridad física y mental, en sus bienes y en sus derechos colectivos a la seguridad, la tranquilidad y la salubridad públicas y a gozar de un ambiente sano, frente a posibles desastres o fenómenos peligrosos que amenacen o infieran daño a los valores enunciados.”</w:t>
      </w:r>
      <w:r w:rsidR="007C678C" w:rsidRPr="00442BA8">
        <w:rPr>
          <w:rFonts w:ascii="Arial" w:hAnsi="Arial" w:cs="Arial"/>
        </w:rPr>
        <w:t xml:space="preserve"> </w:t>
      </w:r>
    </w:p>
    <w:p w14:paraId="6980282E" w14:textId="749260B2" w:rsidR="00BA1DB6" w:rsidRPr="00442BA8" w:rsidRDefault="00BA1DB6" w:rsidP="00442BA8">
      <w:pPr>
        <w:autoSpaceDE w:val="0"/>
        <w:autoSpaceDN w:val="0"/>
        <w:adjustRightInd w:val="0"/>
        <w:spacing w:after="0" w:line="240" w:lineRule="auto"/>
        <w:ind w:right="193"/>
        <w:contextualSpacing/>
        <w:jc w:val="both"/>
        <w:rPr>
          <w:rFonts w:ascii="Arial" w:hAnsi="Arial" w:cs="Arial"/>
        </w:rPr>
      </w:pPr>
    </w:p>
    <w:p w14:paraId="2E9493C3" w14:textId="3D26E320" w:rsidR="00BA1DB6" w:rsidRPr="00442BA8" w:rsidRDefault="00BA1DB6" w:rsidP="00442BA8">
      <w:pPr>
        <w:autoSpaceDE w:val="0"/>
        <w:autoSpaceDN w:val="0"/>
        <w:adjustRightInd w:val="0"/>
        <w:spacing w:after="0" w:line="240" w:lineRule="auto"/>
        <w:ind w:right="193"/>
        <w:contextualSpacing/>
        <w:jc w:val="both"/>
        <w:rPr>
          <w:rFonts w:ascii="Arial" w:hAnsi="Arial" w:cs="Arial"/>
          <w:i/>
        </w:rPr>
      </w:pPr>
      <w:r w:rsidRPr="00442BA8">
        <w:rPr>
          <w:rFonts w:ascii="Arial" w:hAnsi="Arial" w:cs="Arial"/>
        </w:rPr>
        <w:t xml:space="preserve">Que, en igual sentido, la citada disposición consagra el principio de solidaridad social, el cual implica que: </w:t>
      </w:r>
      <w:r w:rsidRPr="00442BA8">
        <w:rPr>
          <w:rFonts w:ascii="Arial" w:hAnsi="Arial" w:cs="Arial"/>
          <w:i/>
        </w:rPr>
        <w:t>"Todas las personas naturales y jurídicas, sean estas últimas de derecho público o privado, apoyarán con acciones humanitarias a las situaciones de desastre y peligro para la vida o la salud de las personas."</w:t>
      </w:r>
    </w:p>
    <w:p w14:paraId="17E4131A" w14:textId="23BD8312" w:rsidR="00A372B8" w:rsidRPr="00442BA8" w:rsidRDefault="00A372B8" w:rsidP="00442BA8">
      <w:pPr>
        <w:autoSpaceDE w:val="0"/>
        <w:autoSpaceDN w:val="0"/>
        <w:adjustRightInd w:val="0"/>
        <w:spacing w:after="0" w:line="240" w:lineRule="auto"/>
        <w:ind w:right="193"/>
        <w:contextualSpacing/>
        <w:jc w:val="both"/>
        <w:rPr>
          <w:rFonts w:ascii="Arial" w:hAnsi="Arial" w:cs="Arial"/>
          <w:i/>
        </w:rPr>
      </w:pPr>
    </w:p>
    <w:p w14:paraId="26DE74F2" w14:textId="77777777" w:rsidR="005A67F0" w:rsidRPr="00442BA8" w:rsidRDefault="005A67F0" w:rsidP="00442BA8">
      <w:pPr>
        <w:pStyle w:val="CM4"/>
        <w:spacing w:line="240" w:lineRule="auto"/>
        <w:jc w:val="both"/>
        <w:rPr>
          <w:sz w:val="22"/>
          <w:szCs w:val="22"/>
          <w:lang w:eastAsia="en-US"/>
        </w:rPr>
      </w:pPr>
      <w:r w:rsidRPr="00442BA8">
        <w:rPr>
          <w:sz w:val="22"/>
          <w:szCs w:val="22"/>
          <w:lang w:eastAsia="en-US"/>
        </w:rPr>
        <w:t xml:space="preserve">Que la Organización Mundial de la Salud -OMS, declaró el 11 de marzo del presente año, como pandemia el Coronavirus COVID-19, esencialmente por la velocidad de su propagación, instando a los Estados a tomar las acciones urgentes y decididas para la identificación, confirmación, aislamiento y monitoreo de los posibles casos y el tratamiento de los casos confirmados, así como la divulgación de las medidas preventivas con el fin de redundar en la mitigación del contagio. </w:t>
      </w:r>
    </w:p>
    <w:p w14:paraId="3F3928A7" w14:textId="77777777" w:rsidR="005A67F0" w:rsidRPr="00442BA8" w:rsidRDefault="005A67F0" w:rsidP="00442BA8">
      <w:pPr>
        <w:pStyle w:val="Default"/>
        <w:rPr>
          <w:color w:val="auto"/>
          <w:sz w:val="22"/>
          <w:szCs w:val="22"/>
        </w:rPr>
      </w:pPr>
    </w:p>
    <w:p w14:paraId="0ED9661D" w14:textId="77777777" w:rsidR="005A67F0" w:rsidRPr="00442BA8" w:rsidRDefault="005A67F0" w:rsidP="00442BA8">
      <w:pPr>
        <w:pStyle w:val="CM22"/>
        <w:spacing w:after="267"/>
        <w:jc w:val="both"/>
        <w:rPr>
          <w:sz w:val="22"/>
          <w:szCs w:val="22"/>
          <w:lang w:eastAsia="en-US"/>
        </w:rPr>
      </w:pPr>
      <w:r w:rsidRPr="00442BA8">
        <w:rPr>
          <w:sz w:val="22"/>
          <w:szCs w:val="22"/>
          <w:lang w:eastAsia="en-US"/>
        </w:rPr>
        <w:t xml:space="preserve">Que el Coronavirus COVID-19 tiene un comportamiento similar a los coronavirus del Síndrome Respiratorio de Oriente Medio (MERS) y del Síndrome Respiratorio Agudo Grave (SARS), en los cuales se ha identificado que los mecanismos de transmisión son: i) gotas respiratorias al toser y estornudar, ii) contacto indirecto por superficies inanimadas, y iii) aerosoles por microgotas, y se ha establecido que tiene una mayor velocidad de contagio. </w:t>
      </w:r>
    </w:p>
    <w:p w14:paraId="452F1909" w14:textId="77777777" w:rsidR="005A67F0" w:rsidRPr="00442BA8" w:rsidRDefault="005A67F0" w:rsidP="00442BA8">
      <w:pPr>
        <w:pStyle w:val="CM22"/>
        <w:spacing w:after="267"/>
        <w:jc w:val="both"/>
        <w:rPr>
          <w:sz w:val="22"/>
          <w:szCs w:val="22"/>
          <w:lang w:eastAsia="en-US"/>
        </w:rPr>
      </w:pPr>
      <w:r w:rsidRPr="00442BA8">
        <w:rPr>
          <w:sz w:val="22"/>
          <w:szCs w:val="22"/>
          <w:lang w:eastAsia="en-US"/>
        </w:rPr>
        <w:t xml:space="preserve">Que el Ministerio de Salud y Protección Social mediante la Resolución 385 del 12 de marzo de 2020, declaró la emergencia sanitaria por causa del Coronavirus COVID-19, hasta el 30 de mayo de 2020, y adoptó medidas sanitarias con el objeto de prevenir y controlar la propagación del Coronavirus COVID-19 en el territorio nacional y mitigar sus efectos. </w:t>
      </w:r>
    </w:p>
    <w:p w14:paraId="3AE05872" w14:textId="77777777" w:rsidR="005A67F0" w:rsidRPr="00442BA8" w:rsidRDefault="005A67F0" w:rsidP="00442BA8">
      <w:pPr>
        <w:pStyle w:val="CM22"/>
        <w:spacing w:after="267"/>
        <w:jc w:val="both"/>
        <w:rPr>
          <w:sz w:val="22"/>
          <w:szCs w:val="22"/>
          <w:lang w:eastAsia="en-US"/>
        </w:rPr>
      </w:pPr>
      <w:r w:rsidRPr="00442BA8">
        <w:rPr>
          <w:sz w:val="22"/>
          <w:szCs w:val="22"/>
          <w:lang w:eastAsia="en-US"/>
        </w:rPr>
        <w:t xml:space="preserve">Que el Ministerio de Salud y Protección Social mediante la Resolución 844 del 26 de mayo de 2020, con el objeto de continuar con la garantía de la debida protección a la vida, la integridad física y la salud de los habitantes en todo el territorio nacional: (i) prorrogó la emergencia sanitaria declarada mediante la Resolución 385 del 12 de marzo de 2020, hasta el 31 de agosto de 2020, y (ii) extendió hasta el 31 de agosto de 2020 la medida sanitaria obligatoria de cierre parcial de actividades en centros vida y centros día, a excepción del servicio de alimentación, que deberá ser prestado de manera domiciliaria. </w:t>
      </w:r>
    </w:p>
    <w:p w14:paraId="4BADCFA6" w14:textId="77777777" w:rsidR="005A67F0" w:rsidRPr="00442BA8" w:rsidRDefault="005A67F0" w:rsidP="00442BA8">
      <w:pPr>
        <w:autoSpaceDE w:val="0"/>
        <w:autoSpaceDN w:val="0"/>
        <w:adjustRightInd w:val="0"/>
        <w:spacing w:after="0" w:line="240" w:lineRule="auto"/>
        <w:ind w:right="193"/>
        <w:contextualSpacing/>
        <w:jc w:val="both"/>
        <w:rPr>
          <w:rFonts w:ascii="Arial" w:hAnsi="Arial" w:cs="Arial"/>
        </w:rPr>
      </w:pPr>
      <w:r w:rsidRPr="00442BA8">
        <w:rPr>
          <w:rFonts w:ascii="Arial" w:hAnsi="Arial" w:cs="Arial"/>
        </w:rPr>
        <w:t>Que el Ministerio de Salud y Protección Social, mediante Resolución 1462 del 25 de agosto de 2020, con el objeto de adoptar medidas que sigan contribuyendo en la disminución del contagio, la eficaz identificación de los casos y sus contactos y la recuperación de los casos confirmados, prorrogó la emergencia sanitaria hasta el 30 de noviembre de 2020.</w:t>
      </w:r>
    </w:p>
    <w:p w14:paraId="66040305" w14:textId="77777777" w:rsidR="005A67F0" w:rsidRPr="00442BA8" w:rsidRDefault="005A67F0" w:rsidP="00442BA8">
      <w:pPr>
        <w:autoSpaceDE w:val="0"/>
        <w:autoSpaceDN w:val="0"/>
        <w:adjustRightInd w:val="0"/>
        <w:spacing w:after="0" w:line="240" w:lineRule="auto"/>
        <w:ind w:right="49"/>
        <w:contextualSpacing/>
        <w:jc w:val="both"/>
        <w:rPr>
          <w:rFonts w:ascii="Arial" w:hAnsi="Arial" w:cs="Arial"/>
        </w:rPr>
      </w:pPr>
    </w:p>
    <w:p w14:paraId="42F4D05A" w14:textId="77777777" w:rsidR="005A67F0" w:rsidRPr="00442BA8" w:rsidRDefault="005A67F0" w:rsidP="00442BA8">
      <w:pPr>
        <w:autoSpaceDE w:val="0"/>
        <w:autoSpaceDN w:val="0"/>
        <w:adjustRightInd w:val="0"/>
        <w:spacing w:after="0" w:line="240" w:lineRule="auto"/>
        <w:ind w:right="49"/>
        <w:contextualSpacing/>
        <w:jc w:val="both"/>
        <w:rPr>
          <w:rFonts w:ascii="Arial" w:hAnsi="Arial" w:cs="Arial"/>
        </w:rPr>
      </w:pPr>
      <w:r w:rsidRPr="00442BA8">
        <w:rPr>
          <w:rFonts w:ascii="Arial" w:hAnsi="Arial" w:cs="Arial"/>
        </w:rPr>
        <w:t>Que, de acuerdo con la OMS, existe suficiente evidencia para indicar que el coronavirus (COVID-19), se trasmite de persona a persona pudiendo traspasar fronteras geográficas a través de pasajeros infectados; la sintomatología suele ser inespecífica, con fiebre, escalofríos y dolor muscular, pero puede desencadenar en una neumonía grave e incluso la muerte.</w:t>
      </w:r>
    </w:p>
    <w:p w14:paraId="44E9D800" w14:textId="77777777" w:rsidR="005A67F0" w:rsidRPr="00442BA8" w:rsidRDefault="005A67F0" w:rsidP="00442BA8">
      <w:pPr>
        <w:autoSpaceDE w:val="0"/>
        <w:autoSpaceDN w:val="0"/>
        <w:adjustRightInd w:val="0"/>
        <w:spacing w:after="0" w:line="240" w:lineRule="auto"/>
        <w:ind w:right="49"/>
        <w:contextualSpacing/>
        <w:jc w:val="both"/>
        <w:rPr>
          <w:rFonts w:ascii="Arial" w:hAnsi="Arial" w:cs="Arial"/>
        </w:rPr>
      </w:pPr>
    </w:p>
    <w:p w14:paraId="5A104088" w14:textId="77777777" w:rsidR="005A67F0" w:rsidRPr="00442BA8" w:rsidRDefault="005A67F0" w:rsidP="00442BA8">
      <w:pPr>
        <w:shd w:val="clear" w:color="auto" w:fill="FFFFFF"/>
        <w:spacing w:after="0" w:line="240" w:lineRule="auto"/>
        <w:contextualSpacing/>
        <w:jc w:val="both"/>
        <w:rPr>
          <w:rFonts w:ascii="Arial" w:hAnsi="Arial" w:cs="Arial"/>
        </w:rPr>
      </w:pPr>
      <w:r w:rsidRPr="00442BA8">
        <w:rPr>
          <w:rFonts w:ascii="Arial" w:hAnsi="Arial" w:cs="Arial"/>
        </w:rPr>
        <w:t>Que de conformidad con el memorando 2020220000083833 del 21 de abril de 2020, expedido por el Ministerio de Salud y Protección Social, a la fecha no existen medidas farmacológicas, como la vacuna y los medicamentos antivirales que permitan combatir con efectividad el Coronavirus COVID-19, ni tratamiento alguno, por lo que se requiere adoptar medidas no farmacológicas que tengan un impacto importante en la disminución del riesgo de transmisión del Coronavirus COVID-19 de humano a humano dentro de las cuales se encuentra la higiene respiratoria, el distanciamiento social, el autoaislamiento voluntario y la cuarentena, medidas que han sido recomendadas por la Organización Mundial de la Salud -OMS-.</w:t>
      </w:r>
    </w:p>
    <w:p w14:paraId="3C8874A7" w14:textId="77777777" w:rsidR="005A67F0" w:rsidRPr="00442BA8" w:rsidRDefault="005A67F0" w:rsidP="00442BA8">
      <w:pPr>
        <w:shd w:val="clear" w:color="auto" w:fill="FFFFFF"/>
        <w:spacing w:after="0" w:line="240" w:lineRule="auto"/>
        <w:contextualSpacing/>
        <w:jc w:val="both"/>
        <w:rPr>
          <w:rFonts w:ascii="Arial" w:hAnsi="Arial" w:cs="Arial"/>
        </w:rPr>
      </w:pPr>
    </w:p>
    <w:p w14:paraId="59EFFCF0" w14:textId="77777777" w:rsidR="005A67F0" w:rsidRPr="00442BA8" w:rsidRDefault="005A67F0" w:rsidP="00442BA8">
      <w:pPr>
        <w:shd w:val="clear" w:color="auto" w:fill="FFFFFF"/>
        <w:spacing w:after="0" w:line="240" w:lineRule="auto"/>
        <w:contextualSpacing/>
        <w:jc w:val="both"/>
        <w:rPr>
          <w:rFonts w:ascii="Arial" w:hAnsi="Arial" w:cs="Arial"/>
        </w:rPr>
      </w:pPr>
      <w:r w:rsidRPr="00442BA8">
        <w:rPr>
          <w:rFonts w:ascii="Arial" w:hAnsi="Arial" w:cs="Arial"/>
        </w:rPr>
        <w:t>Que la Corte Constitucional ha reiterado la obligatoriedad que tiene el Estado de adoptar medidas necesarias encaminadas a la mitigación del riesgo, estabilización del equilibrio ambiental, prevención de nuevos riesgos, y principalmente la protección de la vida e integridad física de las personas.</w:t>
      </w:r>
      <w:r w:rsidRPr="00442BA8">
        <w:rPr>
          <w:rStyle w:val="Refdenotaalpie"/>
          <w:rFonts w:ascii="Arial" w:hAnsi="Arial" w:cs="Arial"/>
        </w:rPr>
        <w:footnoteReference w:id="1"/>
      </w:r>
    </w:p>
    <w:p w14:paraId="66C76DF5" w14:textId="77777777" w:rsidR="005A67F0" w:rsidRPr="00442BA8" w:rsidRDefault="005A67F0" w:rsidP="00442BA8">
      <w:pPr>
        <w:shd w:val="clear" w:color="auto" w:fill="FFFFFF"/>
        <w:spacing w:after="0" w:line="240" w:lineRule="auto"/>
        <w:contextualSpacing/>
        <w:jc w:val="both"/>
        <w:rPr>
          <w:rFonts w:ascii="Arial" w:hAnsi="Arial" w:cs="Arial"/>
        </w:rPr>
      </w:pPr>
    </w:p>
    <w:p w14:paraId="0BD249FE" w14:textId="77777777" w:rsidR="005A67F0" w:rsidRPr="00442BA8" w:rsidRDefault="005A67F0" w:rsidP="00442BA8">
      <w:pPr>
        <w:shd w:val="clear" w:color="auto" w:fill="FFFFFF"/>
        <w:spacing w:after="0" w:line="240" w:lineRule="auto"/>
        <w:contextualSpacing/>
        <w:jc w:val="both"/>
        <w:rPr>
          <w:rFonts w:ascii="Arial" w:hAnsi="Arial" w:cs="Arial"/>
        </w:rPr>
      </w:pPr>
      <w:r w:rsidRPr="00442BA8">
        <w:rPr>
          <w:rFonts w:ascii="Arial" w:hAnsi="Arial" w:cs="Arial"/>
        </w:rPr>
        <w:t>Que mediante Decreto Nacional 418 del 18 de marzo de 2020, el Presidente de la República dictó medidas transitorias para expedir normas de orden público y reiteró que la dirección del manejo del orden público con el objeto de prevenir y controlar la propagación del COVID-19 en el marco de la emergencia sanitaria, se encuentra en su cabeza.</w:t>
      </w:r>
    </w:p>
    <w:p w14:paraId="1D6D3DAA" w14:textId="77777777" w:rsidR="005A67F0" w:rsidRPr="00442BA8" w:rsidRDefault="005A67F0" w:rsidP="00442BA8">
      <w:pPr>
        <w:shd w:val="clear" w:color="auto" w:fill="FFFFFF"/>
        <w:spacing w:after="0" w:line="240" w:lineRule="auto"/>
        <w:contextualSpacing/>
        <w:jc w:val="both"/>
        <w:rPr>
          <w:rFonts w:ascii="Arial" w:hAnsi="Arial" w:cs="Arial"/>
        </w:rPr>
      </w:pPr>
    </w:p>
    <w:p w14:paraId="02E35291" w14:textId="77777777" w:rsidR="005A67F0" w:rsidRPr="00442BA8" w:rsidRDefault="005A67F0" w:rsidP="00442BA8">
      <w:pPr>
        <w:shd w:val="clear" w:color="auto" w:fill="FFFFFF"/>
        <w:spacing w:after="0" w:line="240" w:lineRule="auto"/>
        <w:contextualSpacing/>
        <w:jc w:val="both"/>
        <w:rPr>
          <w:rFonts w:ascii="Arial" w:hAnsi="Arial" w:cs="Arial"/>
        </w:rPr>
      </w:pPr>
      <w:r w:rsidRPr="00442BA8">
        <w:rPr>
          <w:rFonts w:ascii="Arial" w:hAnsi="Arial" w:cs="Arial"/>
        </w:rPr>
        <w:t xml:space="preserve">Que el Presidente de la República desde el Decreto Nacional 00457 del 22 de marzo del 2020, dispuso de diversas medidas aislamiento preventivo obligatorio en el territorio nacional, siendo la última de estas la ordenada mediante el Decreto Nacional 1076 del 28 de julio de 2020, vigente hasta las cero horas (00:00 a.m.) del día 1 de septiembre de 2020; medidas, que fueron debidamente adoptadas por el Municipio de Bucaramanga, dictando a nivel territorial medidas de orden público para garantizar su cumplimiento. </w:t>
      </w:r>
    </w:p>
    <w:p w14:paraId="65E333CE" w14:textId="77777777" w:rsidR="005A67F0" w:rsidRPr="00442BA8" w:rsidRDefault="005A67F0" w:rsidP="00442BA8">
      <w:pPr>
        <w:shd w:val="clear" w:color="auto" w:fill="FFFFFF"/>
        <w:spacing w:after="0" w:line="240" w:lineRule="auto"/>
        <w:contextualSpacing/>
        <w:jc w:val="both"/>
        <w:rPr>
          <w:rFonts w:ascii="Arial" w:hAnsi="Arial" w:cs="Arial"/>
        </w:rPr>
      </w:pPr>
    </w:p>
    <w:p w14:paraId="3C53DD43" w14:textId="6182EAD8" w:rsidR="00CA753A" w:rsidRPr="00442BA8" w:rsidRDefault="005A67F0" w:rsidP="00442BA8">
      <w:pPr>
        <w:shd w:val="clear" w:color="auto" w:fill="FFFFFF"/>
        <w:spacing w:before="150" w:after="150" w:line="240" w:lineRule="auto"/>
        <w:contextualSpacing/>
        <w:jc w:val="both"/>
        <w:rPr>
          <w:rFonts w:ascii="Arial" w:hAnsi="Arial" w:cs="Arial"/>
        </w:rPr>
      </w:pPr>
      <w:r w:rsidRPr="00442BA8">
        <w:rPr>
          <w:rFonts w:ascii="Arial" w:hAnsi="Arial" w:cs="Arial"/>
        </w:rPr>
        <w:t>Que mediante Decreto No. 0087 del 17 de marzo del 2020, el Alcalde del Municipio de Bucaramanga, previo concepto favorable del Consejo Municipal de Gestión del Riesgo, declaró la situación de Calamidad Pública hasta por el término de seis (6) meses, con ocasión de la situación de la emergencia sanitaria decretada en el territorio nacional, situación epidemiológica causada por el Coronavirus (COVID-19); situación de calamid</w:t>
      </w:r>
      <w:r w:rsidR="008B686B" w:rsidRPr="00442BA8">
        <w:rPr>
          <w:rFonts w:ascii="Arial" w:hAnsi="Arial" w:cs="Arial"/>
        </w:rPr>
        <w:t xml:space="preserve">ad pública que fue prorrogada por </w:t>
      </w:r>
      <w:r w:rsidR="00655F5A" w:rsidRPr="00442BA8">
        <w:rPr>
          <w:rFonts w:ascii="Arial" w:hAnsi="Arial" w:cs="Arial"/>
        </w:rPr>
        <w:t>mediante Decreto Municipal 0379 del 17 de septiembre del 2020</w:t>
      </w:r>
      <w:r w:rsidR="00655F5A">
        <w:rPr>
          <w:rFonts w:ascii="Arial" w:hAnsi="Arial" w:cs="Arial"/>
        </w:rPr>
        <w:t xml:space="preserve"> </w:t>
      </w:r>
      <w:r w:rsidR="008B686B" w:rsidRPr="00442BA8">
        <w:rPr>
          <w:rFonts w:ascii="Arial" w:hAnsi="Arial" w:cs="Arial"/>
        </w:rPr>
        <w:t>has</w:t>
      </w:r>
      <w:r w:rsidR="00655F5A">
        <w:rPr>
          <w:rFonts w:ascii="Arial" w:hAnsi="Arial" w:cs="Arial"/>
        </w:rPr>
        <w:t>ta el 31 de diciembre del 2020</w:t>
      </w:r>
      <w:r w:rsidR="008B686B" w:rsidRPr="00442BA8">
        <w:rPr>
          <w:rFonts w:ascii="Arial" w:hAnsi="Arial" w:cs="Arial"/>
        </w:rPr>
        <w:t>, previo concepto favorable del Consejo Municipal de Gestión del Riesgo.</w:t>
      </w:r>
    </w:p>
    <w:p w14:paraId="38CD0892" w14:textId="77777777" w:rsidR="005A67F0" w:rsidRPr="00442BA8" w:rsidRDefault="005A67F0" w:rsidP="00442BA8">
      <w:pPr>
        <w:shd w:val="clear" w:color="auto" w:fill="FFFFFF"/>
        <w:spacing w:before="150" w:after="150" w:line="240" w:lineRule="auto"/>
        <w:contextualSpacing/>
        <w:jc w:val="both"/>
        <w:rPr>
          <w:rFonts w:ascii="Arial" w:hAnsi="Arial" w:cs="Arial"/>
        </w:rPr>
      </w:pPr>
    </w:p>
    <w:p w14:paraId="1D179D70" w14:textId="0690DC74" w:rsidR="00EB51B5" w:rsidRPr="00442BA8" w:rsidRDefault="00EB51B5" w:rsidP="00442BA8">
      <w:pPr>
        <w:spacing w:before="100" w:beforeAutospacing="1" w:after="100" w:afterAutospacing="1" w:line="240" w:lineRule="auto"/>
        <w:contextualSpacing/>
        <w:jc w:val="both"/>
        <w:rPr>
          <w:rFonts w:ascii="Arial" w:hAnsi="Arial" w:cs="Arial"/>
        </w:rPr>
      </w:pPr>
      <w:r w:rsidRPr="00442BA8">
        <w:rPr>
          <w:rFonts w:ascii="Arial" w:hAnsi="Arial" w:cs="Arial"/>
        </w:rPr>
        <w:t xml:space="preserve">Que en el Municipio de Bucaramanga </w:t>
      </w:r>
      <w:r w:rsidR="001515C4" w:rsidRPr="00442BA8">
        <w:rPr>
          <w:rFonts w:ascii="Arial" w:hAnsi="Arial" w:cs="Arial"/>
        </w:rPr>
        <w:t xml:space="preserve">se está ejecutando </w:t>
      </w:r>
      <w:r w:rsidRPr="00442BA8">
        <w:rPr>
          <w:rFonts w:ascii="Arial" w:hAnsi="Arial" w:cs="Arial"/>
        </w:rPr>
        <w:t>el Plan de Acción Especifico</w:t>
      </w:r>
      <w:r w:rsidR="00F26D99" w:rsidRPr="00442BA8">
        <w:rPr>
          <w:rFonts w:ascii="Arial" w:hAnsi="Arial" w:cs="Arial"/>
        </w:rPr>
        <w:t xml:space="preserve"> COVID-19 </w:t>
      </w:r>
      <w:r w:rsidR="002408C8" w:rsidRPr="00442BA8">
        <w:rPr>
          <w:rFonts w:ascii="Arial" w:hAnsi="Arial" w:cs="Arial"/>
          <w:i/>
        </w:rPr>
        <w:t xml:space="preserve">- </w:t>
      </w:r>
      <w:r w:rsidR="00F26D99" w:rsidRPr="00442BA8">
        <w:rPr>
          <w:rFonts w:ascii="Arial" w:hAnsi="Arial" w:cs="Arial"/>
          <w:i/>
          <w:lang w:val="es-MX"/>
        </w:rPr>
        <w:t>BUCARAMANGA EN ACCIÓN</w:t>
      </w:r>
      <w:r w:rsidR="002408C8" w:rsidRPr="00442BA8">
        <w:rPr>
          <w:rFonts w:ascii="Arial" w:hAnsi="Arial" w:cs="Arial"/>
          <w:i/>
          <w:lang w:val="es-MX"/>
        </w:rPr>
        <w:t xml:space="preserve"> -</w:t>
      </w:r>
      <w:r w:rsidR="00F26D99" w:rsidRPr="00442BA8">
        <w:rPr>
          <w:rFonts w:ascii="Arial" w:hAnsi="Arial" w:cs="Arial"/>
        </w:rPr>
        <w:t xml:space="preserve">, </w:t>
      </w:r>
      <w:r w:rsidRPr="00442BA8">
        <w:rPr>
          <w:rFonts w:ascii="Arial" w:hAnsi="Arial" w:cs="Arial"/>
        </w:rPr>
        <w:t xml:space="preserve">elaborado </w:t>
      </w:r>
      <w:r w:rsidR="001515C4" w:rsidRPr="00442BA8">
        <w:rPr>
          <w:rFonts w:ascii="Arial" w:hAnsi="Arial" w:cs="Arial"/>
        </w:rPr>
        <w:t>por el Consejo Municipal de Gestión del Riesgo y de Desastres</w:t>
      </w:r>
      <w:r w:rsidR="007958A0" w:rsidRPr="00442BA8">
        <w:rPr>
          <w:rFonts w:ascii="Arial" w:hAnsi="Arial" w:cs="Arial"/>
        </w:rPr>
        <w:t xml:space="preserve"> el cual dispone de las actividades relacionadas con las acciones de prevención, inspección, manejo, control y respuesta en el marco de la emergencia sanitaria del Coronavirus – COVID-19, lo anterior, </w:t>
      </w:r>
      <w:r w:rsidRPr="00442BA8">
        <w:rPr>
          <w:rFonts w:ascii="Arial" w:hAnsi="Arial" w:cs="Arial"/>
        </w:rPr>
        <w:t>en cumplimiento al ARTICULO SEGUNDO Decreto Municipal No.</w:t>
      </w:r>
      <w:r w:rsidR="00F31B97" w:rsidRPr="00442BA8">
        <w:rPr>
          <w:rFonts w:ascii="Arial" w:hAnsi="Arial" w:cs="Arial"/>
        </w:rPr>
        <w:t xml:space="preserve"> 0087 del 17 de marzo del 2020,</w:t>
      </w:r>
      <w:r w:rsidR="002408C8" w:rsidRPr="00442BA8">
        <w:rPr>
          <w:rFonts w:ascii="Arial" w:hAnsi="Arial" w:cs="Arial"/>
        </w:rPr>
        <w:t xml:space="preserve"> en concordancia con el </w:t>
      </w:r>
      <w:r w:rsidR="00EA746A" w:rsidRPr="00442BA8">
        <w:rPr>
          <w:rFonts w:ascii="Arial" w:hAnsi="Arial" w:cs="Arial"/>
        </w:rPr>
        <w:t>artículo</w:t>
      </w:r>
      <w:r w:rsidR="002408C8" w:rsidRPr="00442BA8">
        <w:rPr>
          <w:rFonts w:ascii="Arial" w:hAnsi="Arial" w:cs="Arial"/>
        </w:rPr>
        <w:t xml:space="preserve"> 61 de la Ley 1523 de 2012.</w:t>
      </w:r>
    </w:p>
    <w:p w14:paraId="2DFFA5C2" w14:textId="77777777" w:rsidR="00EB51B5" w:rsidRPr="00442BA8" w:rsidRDefault="00EB51B5" w:rsidP="00442BA8">
      <w:pPr>
        <w:spacing w:before="100" w:beforeAutospacing="1" w:after="100" w:afterAutospacing="1" w:line="240" w:lineRule="auto"/>
        <w:contextualSpacing/>
        <w:jc w:val="both"/>
        <w:rPr>
          <w:rFonts w:ascii="Arial" w:hAnsi="Arial" w:cs="Arial"/>
          <w:lang w:val="es-MX"/>
        </w:rPr>
      </w:pPr>
    </w:p>
    <w:p w14:paraId="41FC5F45" w14:textId="47FBE22E" w:rsidR="000A3B97" w:rsidRPr="00442BA8" w:rsidRDefault="00EA746A" w:rsidP="00442BA8">
      <w:pPr>
        <w:shd w:val="clear" w:color="auto" w:fill="FFFFFF"/>
        <w:spacing w:before="150" w:after="150" w:line="240" w:lineRule="auto"/>
        <w:contextualSpacing/>
        <w:jc w:val="both"/>
        <w:rPr>
          <w:rFonts w:ascii="Arial" w:hAnsi="Arial" w:cs="Arial"/>
          <w:lang w:val="es-MX"/>
        </w:rPr>
      </w:pPr>
      <w:r w:rsidRPr="00442BA8">
        <w:rPr>
          <w:rFonts w:ascii="Arial" w:hAnsi="Arial" w:cs="Arial"/>
          <w:lang w:val="es-MX"/>
        </w:rPr>
        <w:t>Que e</w:t>
      </w:r>
      <w:r w:rsidR="00EB51B5" w:rsidRPr="00442BA8">
        <w:rPr>
          <w:rFonts w:ascii="Arial" w:hAnsi="Arial" w:cs="Arial"/>
          <w:lang w:val="es-MX"/>
        </w:rPr>
        <w:t>l PLAN DE ACCIÓN ESPECIFICO COVID-19 - BUCARAMANGA EN ACCIÓN -, tiene como objetivo:</w:t>
      </w:r>
      <w:r w:rsidR="00EB51B5" w:rsidRPr="00442BA8">
        <w:rPr>
          <w:rFonts w:ascii="Arial" w:hAnsi="Arial" w:cs="Arial"/>
          <w:i/>
          <w:lang w:val="es-MX"/>
        </w:rPr>
        <w:t xml:space="preserve"> - Reducir la velocidad de contagio mediante el aislamiento preventivo obligatorio; garantizando la seguridad alimentaria de la población vulnerable y la seguridad ciudadana, lograremos mitigar los impactos de la pandemia y sus efectos en la economía. -</w:t>
      </w:r>
      <w:r w:rsidR="00EB51B5" w:rsidRPr="00442BA8">
        <w:rPr>
          <w:rFonts w:ascii="Arial" w:hAnsi="Arial" w:cs="Arial"/>
          <w:lang w:val="es-MX"/>
        </w:rPr>
        <w:t>; Plan de Acción que cuenta con tres (3) fases: FASE I CONTENCIÓN, FASE II MITIGACIÓN y FASE III RECUPERACIÓN, las cuales a su vez, se desarrollan bajo tres líneas de acción: SALUD</w:t>
      </w:r>
      <w:r w:rsidR="00EB51B5" w:rsidRPr="00442BA8">
        <w:rPr>
          <w:rFonts w:ascii="Arial" w:hAnsi="Arial" w:cs="Arial"/>
          <w:vertAlign w:val="superscript"/>
        </w:rPr>
        <w:footnoteReference w:id="2"/>
      </w:r>
      <w:r w:rsidR="00EB51B5" w:rsidRPr="00442BA8">
        <w:rPr>
          <w:rFonts w:ascii="Arial" w:hAnsi="Arial" w:cs="Arial"/>
          <w:lang w:val="es-MX"/>
        </w:rPr>
        <w:t>, BIENESTAR SOCIAL</w:t>
      </w:r>
      <w:r w:rsidR="00EB51B5" w:rsidRPr="00442BA8">
        <w:rPr>
          <w:rFonts w:ascii="Arial" w:hAnsi="Arial" w:cs="Arial"/>
          <w:vertAlign w:val="superscript"/>
        </w:rPr>
        <w:footnoteReference w:id="3"/>
      </w:r>
      <w:r w:rsidR="00EB51B5" w:rsidRPr="00442BA8">
        <w:rPr>
          <w:rFonts w:ascii="Arial" w:hAnsi="Arial" w:cs="Arial"/>
        </w:rPr>
        <w:t xml:space="preserve"> y </w:t>
      </w:r>
      <w:r w:rsidR="00EB51B5" w:rsidRPr="00442BA8">
        <w:rPr>
          <w:rFonts w:ascii="Arial" w:hAnsi="Arial" w:cs="Arial"/>
          <w:lang w:val="es-MX"/>
        </w:rPr>
        <w:t>DESARROLLO ECONOMICO</w:t>
      </w:r>
      <w:r w:rsidR="00EB51B5" w:rsidRPr="00442BA8">
        <w:rPr>
          <w:rStyle w:val="Refdenotaalpie"/>
          <w:rFonts w:ascii="Arial" w:hAnsi="Arial" w:cs="Arial"/>
          <w:lang w:val="es-MX"/>
        </w:rPr>
        <w:footnoteReference w:id="4"/>
      </w:r>
      <w:r w:rsidR="00EB51B5" w:rsidRPr="00442BA8">
        <w:rPr>
          <w:rFonts w:ascii="Arial" w:hAnsi="Arial" w:cs="Arial"/>
          <w:lang w:val="es-MX"/>
        </w:rPr>
        <w:t xml:space="preserve">  </w:t>
      </w:r>
    </w:p>
    <w:p w14:paraId="2520E25E" w14:textId="592EF25C" w:rsidR="003C2387" w:rsidRPr="00442BA8" w:rsidRDefault="003C2387" w:rsidP="00442BA8">
      <w:pPr>
        <w:shd w:val="clear" w:color="auto" w:fill="FFFFFF"/>
        <w:spacing w:before="150" w:after="150" w:line="240" w:lineRule="auto"/>
        <w:contextualSpacing/>
        <w:jc w:val="both"/>
        <w:rPr>
          <w:rFonts w:ascii="Arial" w:hAnsi="Arial" w:cs="Arial"/>
          <w:lang w:val="es-MX"/>
        </w:rPr>
      </w:pPr>
    </w:p>
    <w:p w14:paraId="27AE42F8" w14:textId="71F33F81" w:rsidR="00B14DDF" w:rsidRPr="00442BA8" w:rsidRDefault="00B14DDF" w:rsidP="00442BA8">
      <w:pPr>
        <w:shd w:val="clear" w:color="auto" w:fill="FFFFFF"/>
        <w:spacing w:before="150" w:after="150" w:line="240" w:lineRule="auto"/>
        <w:contextualSpacing/>
        <w:jc w:val="both"/>
        <w:rPr>
          <w:rFonts w:ascii="Arial" w:hAnsi="Arial" w:cs="Arial"/>
          <w:lang w:val="es-MX"/>
        </w:rPr>
      </w:pPr>
      <w:r w:rsidRPr="00442BA8">
        <w:rPr>
          <w:rFonts w:ascii="Arial" w:hAnsi="Arial" w:cs="Arial"/>
          <w:lang w:val="es-MX"/>
        </w:rPr>
        <w:t xml:space="preserve">Que mediante Decreto Nacional 1168 del 25 de agosto del 2020, el Presidente de la República Decretó el aislamiento selectivo con distanciamiento individual responsable en la República de Colombia, en el marco de la emergencia sanitaria por </w:t>
      </w:r>
      <w:r w:rsidR="0072369E">
        <w:rPr>
          <w:rFonts w:ascii="Arial" w:hAnsi="Arial" w:cs="Arial"/>
          <w:lang w:val="es-MX"/>
        </w:rPr>
        <w:t>causa</w:t>
      </w:r>
      <w:r w:rsidRPr="00442BA8">
        <w:rPr>
          <w:rFonts w:ascii="Arial" w:hAnsi="Arial" w:cs="Arial"/>
          <w:lang w:val="es-MX"/>
        </w:rPr>
        <w:t xml:space="preserve"> del nuevo Coronavirus COVID-19, con una vigencia </w:t>
      </w:r>
      <w:r w:rsidRPr="00442BA8">
        <w:rPr>
          <w:rFonts w:ascii="Arial" w:eastAsia="Times New Roman" w:hAnsi="Arial" w:cs="Arial"/>
          <w:lang w:eastAsia="es-CO"/>
        </w:rPr>
        <w:t>a partir de las cero horas (00:00 a.m.) del 01 de septiembre del 2020 hasta las cero horas (00:00 a.m.) del 01 de octubre del 2020.</w:t>
      </w:r>
    </w:p>
    <w:p w14:paraId="634BE7E7" w14:textId="77777777" w:rsidR="00B14DDF" w:rsidRPr="00442BA8" w:rsidRDefault="00B14DDF" w:rsidP="00442BA8">
      <w:pPr>
        <w:shd w:val="clear" w:color="auto" w:fill="FFFFFF"/>
        <w:spacing w:before="150" w:after="150" w:line="240" w:lineRule="auto"/>
        <w:contextualSpacing/>
        <w:jc w:val="both"/>
        <w:rPr>
          <w:rFonts w:ascii="Arial" w:hAnsi="Arial" w:cs="Arial"/>
        </w:rPr>
      </w:pPr>
    </w:p>
    <w:p w14:paraId="720C7184" w14:textId="77777777" w:rsidR="00B14DDF" w:rsidRPr="00442BA8" w:rsidRDefault="00B14DDF" w:rsidP="00442BA8">
      <w:pPr>
        <w:shd w:val="clear" w:color="auto" w:fill="FFFFFF"/>
        <w:spacing w:after="0" w:line="240" w:lineRule="auto"/>
        <w:contextualSpacing/>
        <w:jc w:val="both"/>
        <w:rPr>
          <w:rFonts w:ascii="Arial" w:hAnsi="Arial" w:cs="Arial"/>
        </w:rPr>
      </w:pPr>
      <w:r w:rsidRPr="00442BA8">
        <w:rPr>
          <w:rFonts w:ascii="Arial" w:hAnsi="Arial" w:cs="Arial"/>
        </w:rPr>
        <w:t>Que el Presidente de la República, en la parte motiva del Decreto Nacional 1168 del 25 de agosto del 2020, refirió al memorando 202020000993541 del 03 de julio de 2020 expedido por el Ministerio de Salud y Protección Social, en el cual, se establecieron las siguientes categorías, según la afectación de los municipios por COVID-19: (i) Municipios sin afectación COVID-19, (H) Municipios de baja afectación, (iii) Municipios de moderada afectación, y (iv) Municipios de alta afectación.</w:t>
      </w:r>
    </w:p>
    <w:p w14:paraId="626BC4AB" w14:textId="77777777" w:rsidR="00B14DDF" w:rsidRPr="00442BA8" w:rsidRDefault="00B14DDF" w:rsidP="00442BA8">
      <w:pPr>
        <w:shd w:val="clear" w:color="auto" w:fill="FFFFFF"/>
        <w:spacing w:after="0" w:line="240" w:lineRule="auto"/>
        <w:contextualSpacing/>
        <w:jc w:val="both"/>
        <w:rPr>
          <w:rFonts w:ascii="Arial" w:hAnsi="Arial" w:cs="Arial"/>
        </w:rPr>
      </w:pPr>
    </w:p>
    <w:p w14:paraId="5B64CDBA" w14:textId="77777777" w:rsidR="00B14DDF" w:rsidRPr="00442BA8" w:rsidRDefault="00B14DDF" w:rsidP="00442BA8">
      <w:pPr>
        <w:shd w:val="clear" w:color="auto" w:fill="FFFFFF"/>
        <w:spacing w:after="0" w:line="240" w:lineRule="auto"/>
        <w:contextualSpacing/>
        <w:jc w:val="both"/>
        <w:rPr>
          <w:rFonts w:ascii="Arial" w:hAnsi="Arial" w:cs="Arial"/>
        </w:rPr>
      </w:pPr>
      <w:r w:rsidRPr="00442BA8">
        <w:rPr>
          <w:rFonts w:ascii="Arial" w:hAnsi="Arial" w:cs="Arial"/>
        </w:rPr>
        <w:t>Que el Municipio de Bucaramanga según información reportada por el Ministerio de Salud</w:t>
      </w:r>
      <w:r w:rsidRPr="00442BA8">
        <w:rPr>
          <w:rStyle w:val="Refdenotaalpie"/>
          <w:rFonts w:ascii="Arial" w:hAnsi="Arial" w:cs="Arial"/>
        </w:rPr>
        <w:footnoteReference w:id="5"/>
      </w:r>
      <w:r w:rsidRPr="00442BA8">
        <w:rPr>
          <w:rFonts w:ascii="Arial" w:hAnsi="Arial" w:cs="Arial"/>
        </w:rPr>
        <w:t xml:space="preserve">, se ubica dentro de la categoría de Municipios de </w:t>
      </w:r>
      <w:r w:rsidRPr="00442BA8">
        <w:rPr>
          <w:rFonts w:ascii="Arial" w:hAnsi="Arial" w:cs="Arial"/>
          <w:b/>
        </w:rPr>
        <w:t>alta afectación</w:t>
      </w:r>
      <w:r w:rsidRPr="00442BA8">
        <w:rPr>
          <w:rFonts w:ascii="Arial" w:hAnsi="Arial" w:cs="Arial"/>
        </w:rPr>
        <w:t xml:space="preserve">, por lo que, de conformidad con el artículo 3 del Decreto Nacional 1168 del 25 de agosto del 2020, </w:t>
      </w:r>
      <w:r w:rsidRPr="00442BA8">
        <w:rPr>
          <w:rFonts w:ascii="Arial" w:hAnsi="Arial" w:cs="Arial"/>
          <w:i/>
        </w:rPr>
        <w:t>“…con la debida autorización del Ministerio del Interior y previo concepto del Ministerio de Salud y Protección Social, podrán restringir las actividades, áreas, zonas y hogares que consideren pertinentes para la realización de un aislamiento selectivo y focalizado, de acuerdo con la variación en el comportamiento de la pandemia del Coronavirus COVID 19.”</w:t>
      </w:r>
    </w:p>
    <w:p w14:paraId="45355134" w14:textId="77777777" w:rsidR="00B14DDF" w:rsidRPr="00442BA8" w:rsidRDefault="00B14DDF" w:rsidP="00442BA8">
      <w:pPr>
        <w:shd w:val="clear" w:color="auto" w:fill="FFFFFF"/>
        <w:spacing w:before="150" w:after="150" w:line="240" w:lineRule="auto"/>
        <w:contextualSpacing/>
        <w:jc w:val="both"/>
        <w:rPr>
          <w:rFonts w:ascii="Arial" w:hAnsi="Arial" w:cs="Arial"/>
        </w:rPr>
      </w:pPr>
    </w:p>
    <w:p w14:paraId="297922AA" w14:textId="1869FDB9" w:rsidR="00B14DDF" w:rsidRPr="00442BA8" w:rsidRDefault="00B14DDF" w:rsidP="00442BA8">
      <w:pPr>
        <w:shd w:val="clear" w:color="auto" w:fill="FFFFFF"/>
        <w:spacing w:before="150" w:after="150" w:line="240" w:lineRule="auto"/>
        <w:contextualSpacing/>
        <w:jc w:val="both"/>
        <w:rPr>
          <w:rFonts w:ascii="Arial" w:hAnsi="Arial" w:cs="Arial"/>
        </w:rPr>
      </w:pPr>
      <w:r w:rsidRPr="00442BA8">
        <w:rPr>
          <w:rFonts w:ascii="Arial" w:hAnsi="Arial" w:cs="Arial"/>
        </w:rPr>
        <w:t>Que mediante Decreto Municipal No. 0368 del 31 de agosto del 2020 modificado por el Decreto Municipal No. 0377 del 15 de septiembre del 2020, el Alcalde de Bucaramanga adoptó medidas de orden público para la fase de Aislamiento Selectivo y Distanciamiento Social Responsable que rige en el Municipio de Bucaramanga, de conformidad con el Decreto Nacional 1168 del 25 de agosto del 2020, en el marco de la Emergencia Sanitaria ocasionada por el Coronavirus COVID-19.</w:t>
      </w:r>
    </w:p>
    <w:p w14:paraId="27EF3E1E" w14:textId="791F174F" w:rsidR="00B204F5" w:rsidRPr="00442BA8" w:rsidRDefault="00B204F5" w:rsidP="00442BA8">
      <w:pPr>
        <w:pStyle w:val="Default"/>
        <w:jc w:val="both"/>
        <w:rPr>
          <w:i/>
          <w:color w:val="auto"/>
          <w:sz w:val="22"/>
          <w:szCs w:val="22"/>
        </w:rPr>
      </w:pPr>
      <w:r w:rsidRPr="00442BA8">
        <w:rPr>
          <w:color w:val="auto"/>
          <w:sz w:val="22"/>
          <w:szCs w:val="22"/>
        </w:rPr>
        <w:t xml:space="preserve">Que mediante Decreto Nacional </w:t>
      </w:r>
      <w:r w:rsidR="00B14DDF" w:rsidRPr="00442BA8">
        <w:rPr>
          <w:color w:val="auto"/>
          <w:sz w:val="22"/>
          <w:szCs w:val="22"/>
        </w:rPr>
        <w:t>1297</w:t>
      </w:r>
      <w:r w:rsidRPr="00442BA8">
        <w:rPr>
          <w:color w:val="auto"/>
          <w:sz w:val="22"/>
          <w:szCs w:val="22"/>
        </w:rPr>
        <w:t xml:space="preserve"> del </w:t>
      </w:r>
      <w:r w:rsidR="00B14DDF" w:rsidRPr="00442BA8">
        <w:rPr>
          <w:color w:val="auto"/>
          <w:sz w:val="22"/>
          <w:szCs w:val="22"/>
        </w:rPr>
        <w:t>29</w:t>
      </w:r>
      <w:r w:rsidRPr="00442BA8">
        <w:rPr>
          <w:color w:val="auto"/>
          <w:sz w:val="22"/>
          <w:szCs w:val="22"/>
        </w:rPr>
        <w:t xml:space="preserve"> de </w:t>
      </w:r>
      <w:r w:rsidR="00B14DDF" w:rsidRPr="00442BA8">
        <w:rPr>
          <w:color w:val="auto"/>
          <w:sz w:val="22"/>
          <w:szCs w:val="22"/>
        </w:rPr>
        <w:t>septiembre</w:t>
      </w:r>
      <w:r w:rsidRPr="00442BA8">
        <w:rPr>
          <w:color w:val="auto"/>
          <w:sz w:val="22"/>
          <w:szCs w:val="22"/>
        </w:rPr>
        <w:t xml:space="preserve"> del 2020, el Presidente de la Republica prorrogó </w:t>
      </w:r>
      <w:r w:rsidR="00F84CA1" w:rsidRPr="00442BA8">
        <w:rPr>
          <w:color w:val="auto"/>
          <w:sz w:val="22"/>
          <w:szCs w:val="22"/>
        </w:rPr>
        <w:t xml:space="preserve">hasta las cero horas (00:00 a.m.) del día 1 de noviembre de 2020, </w:t>
      </w:r>
      <w:r w:rsidRPr="00442BA8">
        <w:rPr>
          <w:color w:val="auto"/>
          <w:sz w:val="22"/>
          <w:szCs w:val="22"/>
        </w:rPr>
        <w:t xml:space="preserve">la vigencia del Decreto </w:t>
      </w:r>
      <w:r w:rsidR="00B14DDF" w:rsidRPr="00442BA8">
        <w:rPr>
          <w:color w:val="auto"/>
          <w:sz w:val="22"/>
          <w:szCs w:val="22"/>
        </w:rPr>
        <w:t>1168</w:t>
      </w:r>
      <w:r w:rsidRPr="00442BA8">
        <w:rPr>
          <w:color w:val="auto"/>
          <w:sz w:val="22"/>
          <w:szCs w:val="22"/>
        </w:rPr>
        <w:t xml:space="preserve"> del </w:t>
      </w:r>
      <w:r w:rsidR="00B14DDF" w:rsidRPr="00442BA8">
        <w:rPr>
          <w:color w:val="auto"/>
          <w:sz w:val="22"/>
          <w:szCs w:val="22"/>
        </w:rPr>
        <w:t>25</w:t>
      </w:r>
      <w:r w:rsidR="007B444E" w:rsidRPr="00442BA8">
        <w:rPr>
          <w:color w:val="auto"/>
          <w:sz w:val="22"/>
          <w:szCs w:val="22"/>
        </w:rPr>
        <w:t xml:space="preserve"> </w:t>
      </w:r>
      <w:r w:rsidRPr="00442BA8">
        <w:rPr>
          <w:color w:val="auto"/>
          <w:sz w:val="22"/>
          <w:szCs w:val="22"/>
        </w:rPr>
        <w:t xml:space="preserve">de </w:t>
      </w:r>
      <w:r w:rsidR="00B14DDF" w:rsidRPr="00442BA8">
        <w:rPr>
          <w:color w:val="auto"/>
          <w:sz w:val="22"/>
          <w:szCs w:val="22"/>
        </w:rPr>
        <w:t>agosto</w:t>
      </w:r>
      <w:r w:rsidRPr="00442BA8">
        <w:rPr>
          <w:color w:val="auto"/>
          <w:sz w:val="22"/>
          <w:szCs w:val="22"/>
        </w:rPr>
        <w:t xml:space="preserve"> de 2020 </w:t>
      </w:r>
      <w:r w:rsidRPr="00442BA8">
        <w:rPr>
          <w:i/>
          <w:color w:val="auto"/>
          <w:sz w:val="22"/>
          <w:szCs w:val="22"/>
        </w:rPr>
        <w:t>"Por el cual se imparten instrucciones en virtud de la emergencia sanitaria generada por la pandemia del Coronavirus COVID-19, y el mantenimiento del orden público</w:t>
      </w:r>
      <w:r w:rsidR="00B14DDF" w:rsidRPr="00442BA8">
        <w:rPr>
          <w:i/>
          <w:color w:val="auto"/>
          <w:sz w:val="22"/>
          <w:szCs w:val="22"/>
        </w:rPr>
        <w:t xml:space="preserve"> y se decreta </w:t>
      </w:r>
      <w:r w:rsidR="00F84CA1" w:rsidRPr="00442BA8">
        <w:rPr>
          <w:i/>
          <w:color w:val="auto"/>
          <w:sz w:val="22"/>
          <w:szCs w:val="22"/>
        </w:rPr>
        <w:t>el aislamiento selectivo con distanciamiento individual responsable</w:t>
      </w:r>
      <w:r w:rsidRPr="00442BA8">
        <w:rPr>
          <w:i/>
          <w:color w:val="auto"/>
          <w:sz w:val="22"/>
          <w:szCs w:val="22"/>
        </w:rPr>
        <w:t>"</w:t>
      </w:r>
      <w:r w:rsidR="00F51DEA" w:rsidRPr="00442BA8">
        <w:rPr>
          <w:i/>
          <w:color w:val="auto"/>
          <w:sz w:val="22"/>
          <w:szCs w:val="22"/>
        </w:rPr>
        <w:t>.</w:t>
      </w:r>
    </w:p>
    <w:p w14:paraId="6036452D" w14:textId="1D08CB0F" w:rsidR="007B444E" w:rsidRPr="000369FF" w:rsidRDefault="007B444E" w:rsidP="00442BA8">
      <w:pPr>
        <w:pStyle w:val="Default"/>
        <w:jc w:val="both"/>
        <w:rPr>
          <w:color w:val="auto"/>
          <w:sz w:val="22"/>
          <w:szCs w:val="22"/>
        </w:rPr>
      </w:pPr>
    </w:p>
    <w:p w14:paraId="0E58E87F" w14:textId="60E445F8" w:rsidR="000369FF" w:rsidRPr="000369FF" w:rsidRDefault="000369FF" w:rsidP="000369FF">
      <w:pPr>
        <w:shd w:val="clear" w:color="auto" w:fill="FFFFFF"/>
        <w:spacing w:after="0" w:line="240" w:lineRule="auto"/>
        <w:jc w:val="both"/>
        <w:textAlignment w:val="baseline"/>
        <w:rPr>
          <w:rFonts w:ascii="Arial" w:hAnsi="Arial" w:cs="Arial"/>
        </w:rPr>
      </w:pPr>
      <w:r w:rsidRPr="000369FF">
        <w:rPr>
          <w:rFonts w:ascii="Arial" w:hAnsi="Arial" w:cs="Arial"/>
        </w:rPr>
        <w:t>Que a fecha 27 de septiembre del 2020 el Municipio de Bucaramanga, mediante la Estrategia PRASS: Pruebas, Rastreo y Aislamiento Selectivo Sostenible, ha intervenido los siguientes barrios: Kennedy, San Rafael, La Aurora, El Girardot, Alfonso López, Campoher</w:t>
      </w:r>
      <w:r>
        <w:rPr>
          <w:rFonts w:ascii="Arial" w:hAnsi="Arial" w:cs="Arial"/>
        </w:rPr>
        <w:t>m</w:t>
      </w:r>
      <w:r w:rsidRPr="000369FF">
        <w:rPr>
          <w:rFonts w:ascii="Arial" w:hAnsi="Arial" w:cs="Arial"/>
        </w:rPr>
        <w:t>oso, Mutis, Barrio Bucaramanga, Pablo VI, 20 de julio, África, la Joya, Diamante I y el Gaitán, para un total de 15 barrios.</w:t>
      </w:r>
    </w:p>
    <w:p w14:paraId="03DC03D7" w14:textId="77777777" w:rsidR="000369FF" w:rsidRPr="000369FF" w:rsidRDefault="000369FF" w:rsidP="000369FF">
      <w:pPr>
        <w:shd w:val="clear" w:color="auto" w:fill="FFFFFF"/>
        <w:spacing w:after="0" w:line="240" w:lineRule="auto"/>
        <w:textAlignment w:val="baseline"/>
        <w:rPr>
          <w:rFonts w:ascii="Calibri" w:eastAsia="Times New Roman" w:hAnsi="Calibri" w:cs="Calibri"/>
          <w:color w:val="000000"/>
          <w:sz w:val="24"/>
          <w:szCs w:val="24"/>
          <w:lang w:eastAsia="es-CO"/>
        </w:rPr>
      </w:pPr>
    </w:p>
    <w:tbl>
      <w:tblPr>
        <w:tblW w:w="4243" w:type="dxa"/>
        <w:jc w:val="center"/>
        <w:tblCellMar>
          <w:top w:w="15" w:type="dxa"/>
          <w:left w:w="15" w:type="dxa"/>
          <w:bottom w:w="15" w:type="dxa"/>
          <w:right w:w="15" w:type="dxa"/>
        </w:tblCellMar>
        <w:tblLook w:val="04A0" w:firstRow="1" w:lastRow="0" w:firstColumn="1" w:lastColumn="0" w:noHBand="0" w:noVBand="1"/>
      </w:tblPr>
      <w:tblGrid>
        <w:gridCol w:w="2258"/>
        <w:gridCol w:w="851"/>
        <w:gridCol w:w="1134"/>
      </w:tblGrid>
      <w:tr w:rsidR="000369FF" w:rsidRPr="000369FF" w14:paraId="5A69F2FB" w14:textId="77777777" w:rsidTr="000369FF">
        <w:trPr>
          <w:trHeight w:val="300"/>
          <w:jc w:val="center"/>
        </w:trPr>
        <w:tc>
          <w:tcPr>
            <w:tcW w:w="2258" w:type="dxa"/>
            <w:tcBorders>
              <w:top w:val="single" w:sz="8" w:space="0" w:color="auto"/>
              <w:left w:val="single" w:sz="8" w:space="0" w:color="auto"/>
              <w:bottom w:val="single" w:sz="4" w:space="0" w:color="auto"/>
              <w:right w:val="single" w:sz="4" w:space="0" w:color="auto"/>
            </w:tcBorders>
            <w:noWrap/>
            <w:vAlign w:val="bottom"/>
            <w:hideMark/>
          </w:tcPr>
          <w:p w14:paraId="2A8C0F52" w14:textId="77777777" w:rsidR="000369FF" w:rsidRPr="000369FF" w:rsidRDefault="000369FF" w:rsidP="000369FF">
            <w:pPr>
              <w:spacing w:after="0" w:line="240" w:lineRule="auto"/>
              <w:rPr>
                <w:rFonts w:ascii="Arial" w:eastAsia="Times New Roman" w:hAnsi="Arial" w:cs="Arial"/>
                <w:color w:val="000000"/>
                <w:sz w:val="20"/>
                <w:szCs w:val="20"/>
                <w:lang w:eastAsia="es-CO"/>
              </w:rPr>
            </w:pPr>
            <w:r w:rsidRPr="000369FF">
              <w:rPr>
                <w:rFonts w:ascii="Arial" w:eastAsia="Times New Roman" w:hAnsi="Arial" w:cs="Arial"/>
                <w:color w:val="000000"/>
                <w:sz w:val="20"/>
                <w:szCs w:val="20"/>
                <w:lang w:eastAsia="es-CO"/>
              </w:rPr>
              <w:t>INTERVENCIONES</w:t>
            </w:r>
          </w:p>
        </w:tc>
        <w:tc>
          <w:tcPr>
            <w:tcW w:w="851" w:type="dxa"/>
            <w:tcBorders>
              <w:top w:val="single" w:sz="8" w:space="0" w:color="auto"/>
              <w:left w:val="nil"/>
              <w:bottom w:val="single" w:sz="4" w:space="0" w:color="auto"/>
              <w:right w:val="single" w:sz="4" w:space="0" w:color="auto"/>
            </w:tcBorders>
            <w:noWrap/>
            <w:vAlign w:val="bottom"/>
            <w:hideMark/>
          </w:tcPr>
          <w:p w14:paraId="5A3489D0" w14:textId="77777777" w:rsidR="000369FF" w:rsidRPr="000369FF" w:rsidRDefault="000369FF" w:rsidP="000369FF">
            <w:pPr>
              <w:spacing w:after="0" w:line="240" w:lineRule="auto"/>
              <w:jc w:val="right"/>
              <w:rPr>
                <w:rFonts w:ascii="Arial" w:eastAsia="Times New Roman" w:hAnsi="Arial" w:cs="Arial"/>
                <w:color w:val="000000"/>
                <w:sz w:val="20"/>
                <w:szCs w:val="20"/>
                <w:lang w:eastAsia="es-CO"/>
              </w:rPr>
            </w:pPr>
            <w:r w:rsidRPr="000369FF">
              <w:rPr>
                <w:rFonts w:ascii="Arial" w:eastAsia="Times New Roman" w:hAnsi="Arial" w:cs="Arial"/>
                <w:color w:val="000000"/>
                <w:sz w:val="20"/>
                <w:szCs w:val="20"/>
                <w:lang w:eastAsia="es-CO"/>
              </w:rPr>
              <w:t>24.477</w:t>
            </w:r>
          </w:p>
        </w:tc>
        <w:tc>
          <w:tcPr>
            <w:tcW w:w="1134" w:type="dxa"/>
            <w:tcBorders>
              <w:top w:val="single" w:sz="8" w:space="0" w:color="auto"/>
              <w:left w:val="nil"/>
              <w:bottom w:val="single" w:sz="4" w:space="0" w:color="auto"/>
              <w:right w:val="single" w:sz="8" w:space="0" w:color="auto"/>
            </w:tcBorders>
            <w:noWrap/>
            <w:vAlign w:val="bottom"/>
            <w:hideMark/>
          </w:tcPr>
          <w:p w14:paraId="2C97E647" w14:textId="77777777" w:rsidR="000369FF" w:rsidRPr="000369FF" w:rsidRDefault="000369FF" w:rsidP="000369FF">
            <w:pPr>
              <w:spacing w:after="0" w:line="240" w:lineRule="auto"/>
              <w:jc w:val="right"/>
              <w:rPr>
                <w:rFonts w:ascii="Arial" w:eastAsia="Times New Roman" w:hAnsi="Arial" w:cs="Arial"/>
                <w:color w:val="000000"/>
                <w:sz w:val="20"/>
                <w:szCs w:val="20"/>
                <w:lang w:eastAsia="es-CO"/>
              </w:rPr>
            </w:pPr>
            <w:r w:rsidRPr="000369FF">
              <w:rPr>
                <w:rFonts w:ascii="Arial" w:eastAsia="Times New Roman" w:hAnsi="Arial" w:cs="Arial"/>
                <w:color w:val="000000"/>
                <w:sz w:val="20"/>
                <w:szCs w:val="20"/>
                <w:lang w:eastAsia="es-CO"/>
              </w:rPr>
              <w:t>100%</w:t>
            </w:r>
          </w:p>
        </w:tc>
      </w:tr>
      <w:tr w:rsidR="000369FF" w:rsidRPr="000369FF" w14:paraId="0C21338F" w14:textId="77777777" w:rsidTr="000369FF">
        <w:trPr>
          <w:trHeight w:val="300"/>
          <w:jc w:val="center"/>
        </w:trPr>
        <w:tc>
          <w:tcPr>
            <w:tcW w:w="2258" w:type="dxa"/>
            <w:tcBorders>
              <w:top w:val="nil"/>
              <w:left w:val="single" w:sz="8" w:space="0" w:color="auto"/>
              <w:bottom w:val="single" w:sz="4" w:space="0" w:color="auto"/>
              <w:right w:val="single" w:sz="4" w:space="0" w:color="auto"/>
            </w:tcBorders>
            <w:noWrap/>
            <w:vAlign w:val="bottom"/>
            <w:hideMark/>
          </w:tcPr>
          <w:p w14:paraId="2D9B6213" w14:textId="77777777" w:rsidR="000369FF" w:rsidRPr="000369FF" w:rsidRDefault="000369FF" w:rsidP="000369FF">
            <w:pPr>
              <w:spacing w:after="0" w:line="240" w:lineRule="auto"/>
              <w:rPr>
                <w:rFonts w:ascii="Arial" w:eastAsia="Times New Roman" w:hAnsi="Arial" w:cs="Arial"/>
                <w:color w:val="000000"/>
                <w:sz w:val="20"/>
                <w:szCs w:val="20"/>
                <w:lang w:eastAsia="es-CO"/>
              </w:rPr>
            </w:pPr>
            <w:r w:rsidRPr="000369FF">
              <w:rPr>
                <w:rFonts w:ascii="Arial" w:eastAsia="Times New Roman" w:hAnsi="Arial" w:cs="Arial"/>
                <w:color w:val="000000"/>
                <w:sz w:val="20"/>
                <w:szCs w:val="20"/>
                <w:lang w:eastAsia="es-CO"/>
              </w:rPr>
              <w:t>EFECTIVAS</w:t>
            </w:r>
          </w:p>
        </w:tc>
        <w:tc>
          <w:tcPr>
            <w:tcW w:w="851" w:type="dxa"/>
            <w:tcBorders>
              <w:top w:val="nil"/>
              <w:left w:val="nil"/>
              <w:bottom w:val="single" w:sz="4" w:space="0" w:color="auto"/>
              <w:right w:val="single" w:sz="4" w:space="0" w:color="auto"/>
            </w:tcBorders>
            <w:noWrap/>
            <w:vAlign w:val="bottom"/>
            <w:hideMark/>
          </w:tcPr>
          <w:p w14:paraId="3D0E330B" w14:textId="77777777" w:rsidR="000369FF" w:rsidRPr="000369FF" w:rsidRDefault="000369FF" w:rsidP="000369FF">
            <w:pPr>
              <w:spacing w:after="0" w:line="240" w:lineRule="auto"/>
              <w:jc w:val="right"/>
              <w:rPr>
                <w:rFonts w:ascii="Arial" w:eastAsia="Times New Roman" w:hAnsi="Arial" w:cs="Arial"/>
                <w:color w:val="000000"/>
                <w:sz w:val="20"/>
                <w:szCs w:val="20"/>
                <w:lang w:eastAsia="es-CO"/>
              </w:rPr>
            </w:pPr>
            <w:r w:rsidRPr="000369FF">
              <w:rPr>
                <w:rFonts w:ascii="Arial" w:eastAsia="Times New Roman" w:hAnsi="Arial" w:cs="Arial"/>
                <w:color w:val="000000"/>
                <w:sz w:val="20"/>
                <w:szCs w:val="20"/>
                <w:lang w:eastAsia="es-CO"/>
              </w:rPr>
              <w:t>18.691</w:t>
            </w:r>
          </w:p>
        </w:tc>
        <w:tc>
          <w:tcPr>
            <w:tcW w:w="1134" w:type="dxa"/>
            <w:tcBorders>
              <w:top w:val="nil"/>
              <w:left w:val="nil"/>
              <w:bottom w:val="single" w:sz="4" w:space="0" w:color="auto"/>
              <w:right w:val="single" w:sz="8" w:space="0" w:color="auto"/>
            </w:tcBorders>
            <w:noWrap/>
            <w:vAlign w:val="bottom"/>
            <w:hideMark/>
          </w:tcPr>
          <w:p w14:paraId="64C8F30D" w14:textId="77777777" w:rsidR="000369FF" w:rsidRPr="000369FF" w:rsidRDefault="000369FF" w:rsidP="000369FF">
            <w:pPr>
              <w:spacing w:after="0" w:line="240" w:lineRule="auto"/>
              <w:jc w:val="right"/>
              <w:rPr>
                <w:rFonts w:ascii="Arial" w:eastAsia="Times New Roman" w:hAnsi="Arial" w:cs="Arial"/>
                <w:color w:val="000000"/>
                <w:sz w:val="20"/>
                <w:szCs w:val="20"/>
                <w:lang w:eastAsia="es-CO"/>
              </w:rPr>
            </w:pPr>
            <w:r w:rsidRPr="000369FF">
              <w:rPr>
                <w:rFonts w:ascii="Arial" w:eastAsia="Times New Roman" w:hAnsi="Arial" w:cs="Arial"/>
                <w:color w:val="000000"/>
                <w:sz w:val="20"/>
                <w:szCs w:val="20"/>
                <w:lang w:eastAsia="es-CO"/>
              </w:rPr>
              <w:t>76%</w:t>
            </w:r>
          </w:p>
        </w:tc>
      </w:tr>
      <w:tr w:rsidR="000369FF" w:rsidRPr="000369FF" w14:paraId="1E7B71D3" w14:textId="77777777" w:rsidTr="000369FF">
        <w:trPr>
          <w:trHeight w:val="300"/>
          <w:jc w:val="center"/>
        </w:trPr>
        <w:tc>
          <w:tcPr>
            <w:tcW w:w="2258" w:type="dxa"/>
            <w:tcBorders>
              <w:top w:val="nil"/>
              <w:left w:val="single" w:sz="8" w:space="0" w:color="auto"/>
              <w:bottom w:val="single" w:sz="4" w:space="0" w:color="auto"/>
              <w:right w:val="single" w:sz="4" w:space="0" w:color="auto"/>
            </w:tcBorders>
            <w:noWrap/>
            <w:vAlign w:val="bottom"/>
            <w:hideMark/>
          </w:tcPr>
          <w:p w14:paraId="70C3B5C2" w14:textId="77777777" w:rsidR="000369FF" w:rsidRPr="000369FF" w:rsidRDefault="000369FF" w:rsidP="000369FF">
            <w:pPr>
              <w:spacing w:after="0" w:line="240" w:lineRule="auto"/>
              <w:rPr>
                <w:rFonts w:ascii="Arial" w:eastAsia="Times New Roman" w:hAnsi="Arial" w:cs="Arial"/>
                <w:color w:val="000000"/>
                <w:sz w:val="20"/>
                <w:szCs w:val="20"/>
                <w:lang w:eastAsia="es-CO"/>
              </w:rPr>
            </w:pPr>
            <w:r w:rsidRPr="000369FF">
              <w:rPr>
                <w:rFonts w:ascii="Arial" w:eastAsia="Times New Roman" w:hAnsi="Arial" w:cs="Arial"/>
                <w:color w:val="000000"/>
                <w:sz w:val="20"/>
                <w:szCs w:val="20"/>
                <w:lang w:eastAsia="es-CO"/>
              </w:rPr>
              <w:t>NO ACEPTAN</w:t>
            </w:r>
          </w:p>
        </w:tc>
        <w:tc>
          <w:tcPr>
            <w:tcW w:w="851" w:type="dxa"/>
            <w:tcBorders>
              <w:top w:val="nil"/>
              <w:left w:val="nil"/>
              <w:bottom w:val="single" w:sz="4" w:space="0" w:color="auto"/>
              <w:right w:val="single" w:sz="4" w:space="0" w:color="auto"/>
            </w:tcBorders>
            <w:noWrap/>
            <w:vAlign w:val="bottom"/>
            <w:hideMark/>
          </w:tcPr>
          <w:p w14:paraId="1F20D840" w14:textId="77777777" w:rsidR="000369FF" w:rsidRPr="000369FF" w:rsidRDefault="000369FF" w:rsidP="000369FF">
            <w:pPr>
              <w:spacing w:after="0" w:line="240" w:lineRule="auto"/>
              <w:jc w:val="right"/>
              <w:rPr>
                <w:rFonts w:ascii="Arial" w:eastAsia="Times New Roman" w:hAnsi="Arial" w:cs="Arial"/>
                <w:color w:val="000000"/>
                <w:sz w:val="20"/>
                <w:szCs w:val="20"/>
                <w:lang w:eastAsia="es-CO"/>
              </w:rPr>
            </w:pPr>
            <w:r w:rsidRPr="000369FF">
              <w:rPr>
                <w:rFonts w:ascii="Arial" w:eastAsia="Times New Roman" w:hAnsi="Arial" w:cs="Arial"/>
                <w:color w:val="000000"/>
                <w:sz w:val="20"/>
                <w:szCs w:val="20"/>
                <w:lang w:eastAsia="es-CO"/>
              </w:rPr>
              <w:t>1.560</w:t>
            </w:r>
          </w:p>
        </w:tc>
        <w:tc>
          <w:tcPr>
            <w:tcW w:w="1134" w:type="dxa"/>
            <w:tcBorders>
              <w:top w:val="nil"/>
              <w:left w:val="nil"/>
              <w:bottom w:val="single" w:sz="4" w:space="0" w:color="auto"/>
              <w:right w:val="single" w:sz="8" w:space="0" w:color="auto"/>
            </w:tcBorders>
            <w:noWrap/>
            <w:vAlign w:val="bottom"/>
            <w:hideMark/>
          </w:tcPr>
          <w:p w14:paraId="4A14E3FE" w14:textId="77777777" w:rsidR="000369FF" w:rsidRPr="000369FF" w:rsidRDefault="000369FF" w:rsidP="000369FF">
            <w:pPr>
              <w:spacing w:after="0" w:line="240" w:lineRule="auto"/>
              <w:jc w:val="right"/>
              <w:rPr>
                <w:rFonts w:ascii="Arial" w:eastAsia="Times New Roman" w:hAnsi="Arial" w:cs="Arial"/>
                <w:color w:val="000000"/>
                <w:sz w:val="20"/>
                <w:szCs w:val="20"/>
                <w:lang w:eastAsia="es-CO"/>
              </w:rPr>
            </w:pPr>
            <w:r w:rsidRPr="000369FF">
              <w:rPr>
                <w:rFonts w:ascii="Arial" w:eastAsia="Times New Roman" w:hAnsi="Arial" w:cs="Arial"/>
                <w:color w:val="000000"/>
                <w:sz w:val="20"/>
                <w:szCs w:val="20"/>
                <w:lang w:eastAsia="es-CO"/>
              </w:rPr>
              <w:t>6%</w:t>
            </w:r>
          </w:p>
        </w:tc>
      </w:tr>
      <w:tr w:rsidR="000369FF" w:rsidRPr="000369FF" w14:paraId="575CE946" w14:textId="77777777" w:rsidTr="000369FF">
        <w:trPr>
          <w:trHeight w:val="315"/>
          <w:jc w:val="center"/>
        </w:trPr>
        <w:tc>
          <w:tcPr>
            <w:tcW w:w="2258" w:type="dxa"/>
            <w:tcBorders>
              <w:top w:val="nil"/>
              <w:left w:val="single" w:sz="8" w:space="0" w:color="auto"/>
              <w:bottom w:val="single" w:sz="8" w:space="0" w:color="auto"/>
              <w:right w:val="single" w:sz="4" w:space="0" w:color="auto"/>
            </w:tcBorders>
            <w:noWrap/>
            <w:vAlign w:val="bottom"/>
            <w:hideMark/>
          </w:tcPr>
          <w:p w14:paraId="00CA6A5F" w14:textId="77777777" w:rsidR="000369FF" w:rsidRPr="000369FF" w:rsidRDefault="000369FF" w:rsidP="000369FF">
            <w:pPr>
              <w:spacing w:after="0" w:line="240" w:lineRule="auto"/>
              <w:rPr>
                <w:rFonts w:ascii="Arial" w:eastAsia="Times New Roman" w:hAnsi="Arial" w:cs="Arial"/>
                <w:color w:val="000000"/>
                <w:sz w:val="20"/>
                <w:szCs w:val="20"/>
                <w:lang w:eastAsia="es-CO"/>
              </w:rPr>
            </w:pPr>
            <w:r w:rsidRPr="000369FF">
              <w:rPr>
                <w:rFonts w:ascii="Arial" w:eastAsia="Times New Roman" w:hAnsi="Arial" w:cs="Arial"/>
                <w:color w:val="000000"/>
                <w:sz w:val="20"/>
                <w:szCs w:val="20"/>
                <w:lang w:eastAsia="es-CO"/>
              </w:rPr>
              <w:t>NO HAY OCUPANTES</w:t>
            </w:r>
          </w:p>
        </w:tc>
        <w:tc>
          <w:tcPr>
            <w:tcW w:w="851" w:type="dxa"/>
            <w:tcBorders>
              <w:top w:val="nil"/>
              <w:left w:val="nil"/>
              <w:bottom w:val="single" w:sz="8" w:space="0" w:color="auto"/>
              <w:right w:val="single" w:sz="4" w:space="0" w:color="auto"/>
            </w:tcBorders>
            <w:noWrap/>
            <w:vAlign w:val="bottom"/>
            <w:hideMark/>
          </w:tcPr>
          <w:p w14:paraId="705F7342" w14:textId="77777777" w:rsidR="000369FF" w:rsidRPr="000369FF" w:rsidRDefault="000369FF" w:rsidP="000369FF">
            <w:pPr>
              <w:spacing w:after="0" w:line="240" w:lineRule="auto"/>
              <w:jc w:val="right"/>
              <w:rPr>
                <w:rFonts w:ascii="Arial" w:eastAsia="Times New Roman" w:hAnsi="Arial" w:cs="Arial"/>
                <w:color w:val="000000"/>
                <w:sz w:val="20"/>
                <w:szCs w:val="20"/>
                <w:lang w:eastAsia="es-CO"/>
              </w:rPr>
            </w:pPr>
            <w:r w:rsidRPr="000369FF">
              <w:rPr>
                <w:rFonts w:ascii="Arial" w:eastAsia="Times New Roman" w:hAnsi="Arial" w:cs="Arial"/>
                <w:color w:val="000000"/>
                <w:sz w:val="20"/>
                <w:szCs w:val="20"/>
                <w:lang w:eastAsia="es-CO"/>
              </w:rPr>
              <w:t>4.221</w:t>
            </w:r>
          </w:p>
        </w:tc>
        <w:tc>
          <w:tcPr>
            <w:tcW w:w="1134" w:type="dxa"/>
            <w:tcBorders>
              <w:top w:val="nil"/>
              <w:left w:val="nil"/>
              <w:bottom w:val="single" w:sz="8" w:space="0" w:color="auto"/>
              <w:right w:val="single" w:sz="8" w:space="0" w:color="auto"/>
            </w:tcBorders>
            <w:noWrap/>
            <w:vAlign w:val="bottom"/>
            <w:hideMark/>
          </w:tcPr>
          <w:p w14:paraId="18D5A663" w14:textId="77777777" w:rsidR="000369FF" w:rsidRPr="000369FF" w:rsidRDefault="000369FF" w:rsidP="000369FF">
            <w:pPr>
              <w:spacing w:after="0" w:line="240" w:lineRule="auto"/>
              <w:jc w:val="right"/>
              <w:rPr>
                <w:rFonts w:ascii="Arial" w:eastAsia="Times New Roman" w:hAnsi="Arial" w:cs="Arial"/>
                <w:color w:val="000000"/>
                <w:sz w:val="20"/>
                <w:szCs w:val="20"/>
                <w:lang w:eastAsia="es-CO"/>
              </w:rPr>
            </w:pPr>
            <w:r w:rsidRPr="000369FF">
              <w:rPr>
                <w:rFonts w:ascii="Arial" w:eastAsia="Times New Roman" w:hAnsi="Arial" w:cs="Arial"/>
                <w:color w:val="000000"/>
                <w:sz w:val="20"/>
                <w:szCs w:val="20"/>
                <w:lang w:eastAsia="es-CO"/>
              </w:rPr>
              <w:t>17%</w:t>
            </w:r>
          </w:p>
        </w:tc>
      </w:tr>
    </w:tbl>
    <w:p w14:paraId="226DFCF2" w14:textId="77777777" w:rsidR="000369FF" w:rsidRPr="000369FF" w:rsidRDefault="000369FF" w:rsidP="000369FF">
      <w:pPr>
        <w:shd w:val="clear" w:color="auto" w:fill="FFFFFF"/>
        <w:spacing w:after="0" w:line="240" w:lineRule="auto"/>
        <w:textAlignment w:val="baseline"/>
        <w:rPr>
          <w:rFonts w:ascii="Calibri" w:eastAsia="Times New Roman" w:hAnsi="Calibri" w:cs="Calibri"/>
          <w:color w:val="000000"/>
          <w:sz w:val="24"/>
          <w:szCs w:val="24"/>
          <w:lang w:eastAsia="es-CO"/>
        </w:rPr>
      </w:pPr>
    </w:p>
    <w:p w14:paraId="708D9392" w14:textId="305D34EE" w:rsidR="000369FF" w:rsidRPr="000369FF" w:rsidRDefault="000369FF" w:rsidP="000369FF">
      <w:pPr>
        <w:shd w:val="clear" w:color="auto" w:fill="FFFFFF"/>
        <w:spacing w:after="0" w:line="240" w:lineRule="auto"/>
        <w:jc w:val="both"/>
        <w:textAlignment w:val="baseline"/>
        <w:rPr>
          <w:rFonts w:ascii="Arial" w:eastAsia="Times New Roman" w:hAnsi="Arial" w:cs="Arial"/>
          <w:color w:val="000000"/>
          <w:lang w:eastAsia="es-CO"/>
        </w:rPr>
      </w:pPr>
      <w:r w:rsidRPr="000369FF">
        <w:rPr>
          <w:rFonts w:ascii="Arial" w:eastAsia="Times New Roman" w:hAnsi="Arial" w:cs="Arial"/>
          <w:color w:val="000000"/>
          <w:lang w:eastAsia="es-CO"/>
        </w:rPr>
        <w:t xml:space="preserve">Así las cosas, </w:t>
      </w:r>
      <w:r w:rsidRPr="000369FF">
        <w:rPr>
          <w:rFonts w:ascii="Arial" w:eastAsia="Times New Roman" w:hAnsi="Arial" w:cs="Arial"/>
          <w:color w:val="000000"/>
          <w:lang w:eastAsia="es-CO"/>
        </w:rPr>
        <w:t xml:space="preserve">mediante la Estrategia PRASS </w:t>
      </w:r>
      <w:r w:rsidRPr="000369FF">
        <w:rPr>
          <w:rFonts w:ascii="Arial" w:eastAsia="Times New Roman" w:hAnsi="Arial" w:cs="Arial"/>
          <w:color w:val="000000"/>
          <w:lang w:eastAsia="es-CO"/>
        </w:rPr>
        <w:t>se ha</w:t>
      </w:r>
      <w:r>
        <w:rPr>
          <w:rFonts w:ascii="Arial" w:eastAsia="Times New Roman" w:hAnsi="Arial" w:cs="Arial"/>
          <w:color w:val="000000"/>
          <w:lang w:eastAsia="es-CO"/>
        </w:rPr>
        <w:t>n</w:t>
      </w:r>
      <w:r w:rsidRPr="000369FF">
        <w:rPr>
          <w:rFonts w:ascii="Arial" w:eastAsia="Times New Roman" w:hAnsi="Arial" w:cs="Arial"/>
          <w:color w:val="000000"/>
          <w:lang w:eastAsia="es-CO"/>
        </w:rPr>
        <w:t xml:space="preserve"> cubierto a 24.477 hogares, de los cuales han sido efectivos el 76%, el 6% no han aceptado realización de encuesta aun estando en la residencia, y en un 17 % de las residencias no se han encontrado habitantes al momento de la realización del PRASS, a pesar de estar ocupadas las residencias.</w:t>
      </w:r>
    </w:p>
    <w:p w14:paraId="02634912" w14:textId="77777777" w:rsidR="000369FF" w:rsidRPr="000369FF" w:rsidRDefault="000369FF" w:rsidP="000369FF">
      <w:pPr>
        <w:shd w:val="clear" w:color="auto" w:fill="FFFFFF"/>
        <w:spacing w:after="0" w:line="240" w:lineRule="auto"/>
        <w:textAlignment w:val="baseline"/>
        <w:rPr>
          <w:rFonts w:ascii="Calibri" w:eastAsia="Times New Roman" w:hAnsi="Calibri" w:cs="Calibri"/>
          <w:color w:val="000000"/>
          <w:sz w:val="24"/>
          <w:szCs w:val="24"/>
          <w:lang w:eastAsia="es-CO"/>
        </w:rPr>
      </w:pPr>
    </w:p>
    <w:tbl>
      <w:tblPr>
        <w:tblW w:w="6680" w:type="dxa"/>
        <w:jc w:val="center"/>
        <w:tblCellMar>
          <w:top w:w="15" w:type="dxa"/>
          <w:left w:w="15" w:type="dxa"/>
          <w:bottom w:w="15" w:type="dxa"/>
          <w:right w:w="15" w:type="dxa"/>
        </w:tblCellMar>
        <w:tblLook w:val="04A0" w:firstRow="1" w:lastRow="0" w:firstColumn="1" w:lastColumn="0" w:noHBand="0" w:noVBand="1"/>
      </w:tblPr>
      <w:tblGrid>
        <w:gridCol w:w="4280"/>
        <w:gridCol w:w="1200"/>
        <w:gridCol w:w="1200"/>
      </w:tblGrid>
      <w:tr w:rsidR="000369FF" w:rsidRPr="000369FF" w14:paraId="4F279513" w14:textId="77777777" w:rsidTr="000369FF">
        <w:trPr>
          <w:trHeight w:val="300"/>
          <w:jc w:val="center"/>
        </w:trPr>
        <w:tc>
          <w:tcPr>
            <w:tcW w:w="4280" w:type="dxa"/>
            <w:tcBorders>
              <w:top w:val="single" w:sz="8" w:space="0" w:color="auto"/>
              <w:left w:val="single" w:sz="8" w:space="0" w:color="auto"/>
              <w:bottom w:val="single" w:sz="4" w:space="0" w:color="auto"/>
              <w:right w:val="single" w:sz="4" w:space="0" w:color="auto"/>
            </w:tcBorders>
            <w:noWrap/>
            <w:vAlign w:val="bottom"/>
            <w:hideMark/>
          </w:tcPr>
          <w:p w14:paraId="35F6E2EC" w14:textId="77777777" w:rsidR="000369FF" w:rsidRPr="000369FF" w:rsidRDefault="000369FF" w:rsidP="000369FF">
            <w:pPr>
              <w:spacing w:after="0" w:line="240" w:lineRule="auto"/>
              <w:rPr>
                <w:rFonts w:ascii="Arial" w:eastAsia="Times New Roman" w:hAnsi="Arial" w:cs="Arial"/>
                <w:color w:val="000000"/>
                <w:sz w:val="20"/>
                <w:szCs w:val="20"/>
                <w:lang w:eastAsia="es-CO"/>
              </w:rPr>
            </w:pPr>
            <w:r w:rsidRPr="000369FF">
              <w:rPr>
                <w:rFonts w:ascii="Arial" w:eastAsia="Times New Roman" w:hAnsi="Arial" w:cs="Arial"/>
                <w:color w:val="000000"/>
                <w:sz w:val="20"/>
                <w:szCs w:val="20"/>
                <w:lang w:eastAsia="es-CO"/>
              </w:rPr>
              <w:t>TOTAL DE PRUEBAS REALIZADAS</w:t>
            </w:r>
          </w:p>
        </w:tc>
        <w:tc>
          <w:tcPr>
            <w:tcW w:w="1200" w:type="dxa"/>
            <w:tcBorders>
              <w:top w:val="single" w:sz="8" w:space="0" w:color="auto"/>
              <w:left w:val="nil"/>
              <w:bottom w:val="single" w:sz="4" w:space="0" w:color="auto"/>
              <w:right w:val="single" w:sz="4" w:space="0" w:color="auto"/>
            </w:tcBorders>
            <w:noWrap/>
            <w:vAlign w:val="bottom"/>
            <w:hideMark/>
          </w:tcPr>
          <w:p w14:paraId="5B6C5818" w14:textId="77777777" w:rsidR="000369FF" w:rsidRPr="000369FF" w:rsidRDefault="000369FF" w:rsidP="000369FF">
            <w:pPr>
              <w:spacing w:after="0" w:line="240" w:lineRule="auto"/>
              <w:jc w:val="right"/>
              <w:rPr>
                <w:rFonts w:ascii="Arial" w:eastAsia="Times New Roman" w:hAnsi="Arial" w:cs="Arial"/>
                <w:color w:val="000000"/>
                <w:sz w:val="20"/>
                <w:szCs w:val="20"/>
                <w:lang w:eastAsia="es-CO"/>
              </w:rPr>
            </w:pPr>
            <w:r w:rsidRPr="000369FF">
              <w:rPr>
                <w:rFonts w:ascii="Arial" w:eastAsia="Times New Roman" w:hAnsi="Arial" w:cs="Arial"/>
                <w:color w:val="000000"/>
                <w:sz w:val="20"/>
                <w:szCs w:val="20"/>
                <w:lang w:eastAsia="es-CO"/>
              </w:rPr>
              <w:t>4.322</w:t>
            </w:r>
          </w:p>
        </w:tc>
        <w:tc>
          <w:tcPr>
            <w:tcW w:w="1200" w:type="dxa"/>
            <w:vMerge w:val="restart"/>
            <w:tcBorders>
              <w:top w:val="single" w:sz="8" w:space="0" w:color="auto"/>
              <w:left w:val="single" w:sz="4" w:space="0" w:color="auto"/>
              <w:bottom w:val="single" w:sz="8" w:space="0" w:color="000000"/>
              <w:right w:val="single" w:sz="8" w:space="0" w:color="auto"/>
            </w:tcBorders>
            <w:noWrap/>
            <w:vAlign w:val="center"/>
            <w:hideMark/>
          </w:tcPr>
          <w:p w14:paraId="667C71D3" w14:textId="77777777" w:rsidR="000369FF" w:rsidRPr="000369FF" w:rsidRDefault="000369FF" w:rsidP="000369FF">
            <w:pPr>
              <w:spacing w:after="0" w:line="240" w:lineRule="auto"/>
              <w:jc w:val="center"/>
              <w:rPr>
                <w:rFonts w:ascii="Arial" w:eastAsia="Times New Roman" w:hAnsi="Arial" w:cs="Arial"/>
                <w:color w:val="000000"/>
                <w:sz w:val="20"/>
                <w:szCs w:val="20"/>
                <w:lang w:eastAsia="es-CO"/>
              </w:rPr>
            </w:pPr>
            <w:r w:rsidRPr="000369FF">
              <w:rPr>
                <w:rFonts w:ascii="Arial" w:eastAsia="Times New Roman" w:hAnsi="Arial" w:cs="Arial"/>
                <w:color w:val="000000"/>
                <w:sz w:val="20"/>
                <w:szCs w:val="20"/>
                <w:lang w:eastAsia="es-CO"/>
              </w:rPr>
              <w:t>23%</w:t>
            </w:r>
          </w:p>
        </w:tc>
      </w:tr>
      <w:tr w:rsidR="000369FF" w:rsidRPr="000369FF" w14:paraId="47BCF951" w14:textId="77777777" w:rsidTr="000369FF">
        <w:trPr>
          <w:trHeight w:val="315"/>
          <w:jc w:val="center"/>
        </w:trPr>
        <w:tc>
          <w:tcPr>
            <w:tcW w:w="0" w:type="auto"/>
            <w:tcBorders>
              <w:top w:val="nil"/>
              <w:left w:val="single" w:sz="8" w:space="0" w:color="auto"/>
              <w:bottom w:val="single" w:sz="8" w:space="0" w:color="auto"/>
              <w:right w:val="single" w:sz="4" w:space="0" w:color="auto"/>
            </w:tcBorders>
            <w:noWrap/>
            <w:vAlign w:val="bottom"/>
            <w:hideMark/>
          </w:tcPr>
          <w:p w14:paraId="3C8EE98C" w14:textId="1443E98D" w:rsidR="000369FF" w:rsidRPr="000369FF" w:rsidRDefault="00BC4325" w:rsidP="000369FF">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TOTAL INTERVENC</w:t>
            </w:r>
            <w:r w:rsidR="000369FF" w:rsidRPr="000369FF">
              <w:rPr>
                <w:rFonts w:ascii="Arial" w:eastAsia="Times New Roman" w:hAnsi="Arial" w:cs="Arial"/>
                <w:color w:val="000000"/>
                <w:sz w:val="20"/>
                <w:szCs w:val="20"/>
                <w:lang w:eastAsia="es-CO"/>
              </w:rPr>
              <w:t>IONES EFECTIVAS</w:t>
            </w:r>
          </w:p>
        </w:tc>
        <w:tc>
          <w:tcPr>
            <w:tcW w:w="0" w:type="auto"/>
            <w:tcBorders>
              <w:top w:val="nil"/>
              <w:left w:val="nil"/>
              <w:bottom w:val="single" w:sz="8" w:space="0" w:color="auto"/>
              <w:right w:val="single" w:sz="4" w:space="0" w:color="auto"/>
            </w:tcBorders>
            <w:noWrap/>
            <w:vAlign w:val="bottom"/>
            <w:hideMark/>
          </w:tcPr>
          <w:p w14:paraId="51A26C10" w14:textId="77777777" w:rsidR="000369FF" w:rsidRPr="000369FF" w:rsidRDefault="000369FF" w:rsidP="000369FF">
            <w:pPr>
              <w:spacing w:after="0" w:line="240" w:lineRule="auto"/>
              <w:jc w:val="right"/>
              <w:rPr>
                <w:rFonts w:ascii="Arial" w:eastAsia="Times New Roman" w:hAnsi="Arial" w:cs="Arial"/>
                <w:color w:val="000000"/>
                <w:sz w:val="20"/>
                <w:szCs w:val="20"/>
                <w:lang w:eastAsia="es-CO"/>
              </w:rPr>
            </w:pPr>
            <w:r w:rsidRPr="000369FF">
              <w:rPr>
                <w:rFonts w:ascii="Arial" w:eastAsia="Times New Roman" w:hAnsi="Arial" w:cs="Arial"/>
                <w:color w:val="000000"/>
                <w:sz w:val="20"/>
                <w:szCs w:val="20"/>
                <w:lang w:eastAsia="es-CO"/>
              </w:rPr>
              <w:t>18.691</w:t>
            </w:r>
          </w:p>
        </w:tc>
        <w:tc>
          <w:tcPr>
            <w:tcW w:w="0" w:type="auto"/>
            <w:vMerge/>
            <w:tcBorders>
              <w:top w:val="single" w:sz="8" w:space="0" w:color="auto"/>
              <w:left w:val="single" w:sz="4" w:space="0" w:color="auto"/>
              <w:bottom w:val="single" w:sz="8" w:space="0" w:color="000000"/>
              <w:right w:val="single" w:sz="8" w:space="0" w:color="auto"/>
            </w:tcBorders>
            <w:vAlign w:val="center"/>
            <w:hideMark/>
          </w:tcPr>
          <w:p w14:paraId="5F18713C" w14:textId="77777777" w:rsidR="000369FF" w:rsidRPr="000369FF" w:rsidRDefault="000369FF" w:rsidP="000369FF">
            <w:pPr>
              <w:spacing w:after="0" w:line="240" w:lineRule="auto"/>
              <w:rPr>
                <w:rFonts w:ascii="Arial" w:eastAsia="Times New Roman" w:hAnsi="Arial" w:cs="Arial"/>
                <w:color w:val="000000"/>
                <w:sz w:val="20"/>
                <w:szCs w:val="20"/>
                <w:lang w:eastAsia="es-CO"/>
              </w:rPr>
            </w:pPr>
          </w:p>
        </w:tc>
      </w:tr>
    </w:tbl>
    <w:p w14:paraId="37B56F32" w14:textId="77777777" w:rsidR="000369FF" w:rsidRPr="000369FF" w:rsidRDefault="000369FF" w:rsidP="000369FF">
      <w:pPr>
        <w:shd w:val="clear" w:color="auto" w:fill="FFFFFF"/>
        <w:spacing w:after="0" w:line="240" w:lineRule="auto"/>
        <w:textAlignment w:val="baseline"/>
        <w:rPr>
          <w:rFonts w:ascii="Calibri" w:eastAsia="Times New Roman" w:hAnsi="Calibri" w:cs="Calibri"/>
          <w:color w:val="000000"/>
          <w:sz w:val="24"/>
          <w:szCs w:val="24"/>
          <w:lang w:eastAsia="es-CO"/>
        </w:rPr>
      </w:pPr>
    </w:p>
    <w:p w14:paraId="741C82BF" w14:textId="46979F4E" w:rsidR="000369FF" w:rsidRPr="000369FF" w:rsidRDefault="000369FF" w:rsidP="000369FF">
      <w:pPr>
        <w:shd w:val="clear" w:color="auto" w:fill="FFFFFF"/>
        <w:spacing w:after="0" w:line="240" w:lineRule="auto"/>
        <w:jc w:val="both"/>
        <w:textAlignment w:val="baseline"/>
        <w:rPr>
          <w:rFonts w:ascii="Arial" w:eastAsia="Times New Roman" w:hAnsi="Arial" w:cs="Arial"/>
          <w:color w:val="000000"/>
          <w:lang w:eastAsia="es-CO"/>
        </w:rPr>
      </w:pPr>
      <w:r w:rsidRPr="000369FF">
        <w:rPr>
          <w:rFonts w:ascii="Arial" w:eastAsia="Times New Roman" w:hAnsi="Arial" w:cs="Arial"/>
          <w:color w:val="000000"/>
          <w:lang w:eastAsia="es-CO"/>
        </w:rPr>
        <w:t xml:space="preserve">Que, en concordancia con lo anterior, en los sitios intervenidos, se han realizado un total de 4.322 pruebas entre PCR y Antigénicas, lo cual quiere decir que la estrategia PRASS </w:t>
      </w:r>
      <w:r w:rsidRPr="000369FF">
        <w:rPr>
          <w:rFonts w:ascii="Arial" w:eastAsia="Times New Roman" w:hAnsi="Arial" w:cs="Arial"/>
          <w:color w:val="000000"/>
          <w:lang w:eastAsia="es-CO"/>
        </w:rPr>
        <w:lastRenderedPageBreak/>
        <w:t>impacta con realización de pruebas sean PCR y/o antigénicas al 23% de los encuestados que se están asistiendo.</w:t>
      </w:r>
    </w:p>
    <w:p w14:paraId="04D0BE9E" w14:textId="77777777" w:rsidR="000369FF" w:rsidRPr="000369FF" w:rsidRDefault="000369FF" w:rsidP="000369FF">
      <w:pPr>
        <w:shd w:val="clear" w:color="auto" w:fill="FFFFFF"/>
        <w:spacing w:after="0" w:line="240" w:lineRule="auto"/>
        <w:textAlignment w:val="baseline"/>
        <w:rPr>
          <w:rFonts w:ascii="Calibri" w:eastAsia="Times New Roman" w:hAnsi="Calibri" w:cs="Calibri"/>
          <w:color w:val="000000"/>
          <w:sz w:val="24"/>
          <w:szCs w:val="24"/>
          <w:lang w:eastAsia="es-CO"/>
        </w:rPr>
      </w:pPr>
      <w:r w:rsidRPr="000369FF">
        <w:rPr>
          <w:rFonts w:ascii="Calibri" w:eastAsia="Times New Roman" w:hAnsi="Calibri" w:cs="Calibri"/>
          <w:color w:val="000000"/>
          <w:sz w:val="24"/>
          <w:szCs w:val="24"/>
          <w:lang w:eastAsia="es-CO"/>
        </w:rPr>
        <w:t> </w:t>
      </w:r>
    </w:p>
    <w:tbl>
      <w:tblPr>
        <w:tblW w:w="4526" w:type="dxa"/>
        <w:jc w:val="center"/>
        <w:tblCellMar>
          <w:top w:w="15" w:type="dxa"/>
          <w:left w:w="15" w:type="dxa"/>
          <w:bottom w:w="15" w:type="dxa"/>
          <w:right w:w="15" w:type="dxa"/>
        </w:tblCellMar>
        <w:tblLook w:val="04A0" w:firstRow="1" w:lastRow="0" w:firstColumn="1" w:lastColumn="0" w:noHBand="0" w:noVBand="1"/>
      </w:tblPr>
      <w:tblGrid>
        <w:gridCol w:w="2684"/>
        <w:gridCol w:w="850"/>
        <w:gridCol w:w="992"/>
      </w:tblGrid>
      <w:tr w:rsidR="000369FF" w:rsidRPr="000369FF" w14:paraId="6DDF2756" w14:textId="77777777" w:rsidTr="000369FF">
        <w:trPr>
          <w:trHeight w:val="300"/>
          <w:jc w:val="center"/>
        </w:trPr>
        <w:tc>
          <w:tcPr>
            <w:tcW w:w="2684" w:type="dxa"/>
            <w:tcBorders>
              <w:top w:val="single" w:sz="8" w:space="0" w:color="auto"/>
              <w:left w:val="single" w:sz="8" w:space="0" w:color="auto"/>
              <w:bottom w:val="single" w:sz="4" w:space="0" w:color="auto"/>
              <w:right w:val="single" w:sz="4" w:space="0" w:color="auto"/>
            </w:tcBorders>
            <w:noWrap/>
            <w:vAlign w:val="bottom"/>
            <w:hideMark/>
          </w:tcPr>
          <w:p w14:paraId="572D7629" w14:textId="77777777" w:rsidR="000369FF" w:rsidRPr="000369FF" w:rsidRDefault="000369FF" w:rsidP="000369FF">
            <w:pPr>
              <w:spacing w:after="0" w:line="240" w:lineRule="auto"/>
              <w:rPr>
                <w:rFonts w:ascii="Arial" w:eastAsia="Times New Roman" w:hAnsi="Arial" w:cs="Arial"/>
                <w:color w:val="000000"/>
                <w:sz w:val="20"/>
                <w:szCs w:val="20"/>
                <w:lang w:eastAsia="es-CO"/>
              </w:rPr>
            </w:pPr>
            <w:r w:rsidRPr="000369FF">
              <w:rPr>
                <w:rFonts w:ascii="Arial" w:eastAsia="Times New Roman" w:hAnsi="Arial" w:cs="Arial"/>
                <w:color w:val="000000"/>
                <w:sz w:val="20"/>
                <w:szCs w:val="20"/>
                <w:lang w:eastAsia="es-CO"/>
              </w:rPr>
              <w:t>PRUEBAS PCR</w:t>
            </w:r>
          </w:p>
        </w:tc>
        <w:tc>
          <w:tcPr>
            <w:tcW w:w="850" w:type="dxa"/>
            <w:tcBorders>
              <w:top w:val="single" w:sz="8" w:space="0" w:color="auto"/>
              <w:left w:val="nil"/>
              <w:bottom w:val="single" w:sz="4" w:space="0" w:color="auto"/>
              <w:right w:val="single" w:sz="4" w:space="0" w:color="auto"/>
            </w:tcBorders>
            <w:noWrap/>
            <w:vAlign w:val="bottom"/>
            <w:hideMark/>
          </w:tcPr>
          <w:p w14:paraId="061AD6AB" w14:textId="77777777" w:rsidR="000369FF" w:rsidRPr="000369FF" w:rsidRDefault="000369FF" w:rsidP="000369FF">
            <w:pPr>
              <w:spacing w:after="0" w:line="240" w:lineRule="auto"/>
              <w:jc w:val="right"/>
              <w:rPr>
                <w:rFonts w:ascii="Arial" w:eastAsia="Times New Roman" w:hAnsi="Arial" w:cs="Arial"/>
                <w:color w:val="000000"/>
                <w:sz w:val="20"/>
                <w:szCs w:val="20"/>
                <w:lang w:eastAsia="es-CO"/>
              </w:rPr>
            </w:pPr>
            <w:r w:rsidRPr="000369FF">
              <w:rPr>
                <w:rFonts w:ascii="Arial" w:eastAsia="Times New Roman" w:hAnsi="Arial" w:cs="Arial"/>
                <w:color w:val="000000"/>
                <w:sz w:val="20"/>
                <w:szCs w:val="20"/>
                <w:lang w:eastAsia="es-CO"/>
              </w:rPr>
              <w:t>3.767</w:t>
            </w:r>
          </w:p>
        </w:tc>
        <w:tc>
          <w:tcPr>
            <w:tcW w:w="992" w:type="dxa"/>
            <w:tcBorders>
              <w:top w:val="single" w:sz="8" w:space="0" w:color="auto"/>
              <w:left w:val="nil"/>
              <w:bottom w:val="single" w:sz="4" w:space="0" w:color="auto"/>
              <w:right w:val="single" w:sz="8" w:space="0" w:color="auto"/>
            </w:tcBorders>
            <w:noWrap/>
            <w:vAlign w:val="bottom"/>
            <w:hideMark/>
          </w:tcPr>
          <w:p w14:paraId="4EAA1472" w14:textId="77777777" w:rsidR="000369FF" w:rsidRPr="000369FF" w:rsidRDefault="000369FF" w:rsidP="000369FF">
            <w:pPr>
              <w:spacing w:after="0" w:line="240" w:lineRule="auto"/>
              <w:jc w:val="right"/>
              <w:rPr>
                <w:rFonts w:ascii="Arial" w:eastAsia="Times New Roman" w:hAnsi="Arial" w:cs="Arial"/>
                <w:color w:val="000000"/>
                <w:sz w:val="20"/>
                <w:szCs w:val="20"/>
                <w:lang w:eastAsia="es-CO"/>
              </w:rPr>
            </w:pPr>
            <w:r w:rsidRPr="000369FF">
              <w:rPr>
                <w:rFonts w:ascii="Arial" w:eastAsia="Times New Roman" w:hAnsi="Arial" w:cs="Arial"/>
                <w:color w:val="000000"/>
                <w:sz w:val="20"/>
                <w:szCs w:val="20"/>
                <w:lang w:eastAsia="es-CO"/>
              </w:rPr>
              <w:t>87%</w:t>
            </w:r>
          </w:p>
        </w:tc>
      </w:tr>
      <w:tr w:rsidR="000369FF" w:rsidRPr="000369FF" w14:paraId="122CF3FD" w14:textId="77777777" w:rsidTr="000369FF">
        <w:trPr>
          <w:trHeight w:val="300"/>
          <w:jc w:val="center"/>
        </w:trPr>
        <w:tc>
          <w:tcPr>
            <w:tcW w:w="2684" w:type="dxa"/>
            <w:tcBorders>
              <w:top w:val="nil"/>
              <w:left w:val="single" w:sz="8" w:space="0" w:color="auto"/>
              <w:bottom w:val="single" w:sz="4" w:space="0" w:color="auto"/>
              <w:right w:val="single" w:sz="4" w:space="0" w:color="auto"/>
            </w:tcBorders>
            <w:noWrap/>
            <w:vAlign w:val="bottom"/>
            <w:hideMark/>
          </w:tcPr>
          <w:p w14:paraId="24F50ADA" w14:textId="77777777" w:rsidR="000369FF" w:rsidRPr="000369FF" w:rsidRDefault="000369FF" w:rsidP="000369FF">
            <w:pPr>
              <w:spacing w:after="0" w:line="240" w:lineRule="auto"/>
              <w:rPr>
                <w:rFonts w:ascii="Arial" w:eastAsia="Times New Roman" w:hAnsi="Arial" w:cs="Arial"/>
                <w:color w:val="000000"/>
                <w:sz w:val="20"/>
                <w:szCs w:val="20"/>
                <w:lang w:eastAsia="es-CO"/>
              </w:rPr>
            </w:pPr>
            <w:r w:rsidRPr="000369FF">
              <w:rPr>
                <w:rFonts w:ascii="Arial" w:eastAsia="Times New Roman" w:hAnsi="Arial" w:cs="Arial"/>
                <w:color w:val="000000"/>
                <w:sz w:val="20"/>
                <w:szCs w:val="20"/>
                <w:lang w:eastAsia="es-CO"/>
              </w:rPr>
              <w:t>PRUEBAS ANTIGENICAS</w:t>
            </w:r>
          </w:p>
        </w:tc>
        <w:tc>
          <w:tcPr>
            <w:tcW w:w="850" w:type="dxa"/>
            <w:tcBorders>
              <w:top w:val="nil"/>
              <w:left w:val="nil"/>
              <w:bottom w:val="single" w:sz="4" w:space="0" w:color="auto"/>
              <w:right w:val="single" w:sz="4" w:space="0" w:color="auto"/>
            </w:tcBorders>
            <w:noWrap/>
            <w:vAlign w:val="bottom"/>
            <w:hideMark/>
          </w:tcPr>
          <w:p w14:paraId="67AE035E" w14:textId="77777777" w:rsidR="000369FF" w:rsidRPr="000369FF" w:rsidRDefault="000369FF" w:rsidP="000369FF">
            <w:pPr>
              <w:spacing w:after="0" w:line="240" w:lineRule="auto"/>
              <w:jc w:val="right"/>
              <w:rPr>
                <w:rFonts w:ascii="Arial" w:eastAsia="Times New Roman" w:hAnsi="Arial" w:cs="Arial"/>
                <w:color w:val="000000"/>
                <w:sz w:val="20"/>
                <w:szCs w:val="20"/>
                <w:lang w:eastAsia="es-CO"/>
              </w:rPr>
            </w:pPr>
            <w:r w:rsidRPr="000369FF">
              <w:rPr>
                <w:rFonts w:ascii="Arial" w:eastAsia="Times New Roman" w:hAnsi="Arial" w:cs="Arial"/>
                <w:color w:val="000000"/>
                <w:sz w:val="20"/>
                <w:szCs w:val="20"/>
                <w:lang w:eastAsia="es-CO"/>
              </w:rPr>
              <w:t>555</w:t>
            </w:r>
          </w:p>
        </w:tc>
        <w:tc>
          <w:tcPr>
            <w:tcW w:w="992" w:type="dxa"/>
            <w:tcBorders>
              <w:top w:val="nil"/>
              <w:left w:val="nil"/>
              <w:bottom w:val="single" w:sz="4" w:space="0" w:color="auto"/>
              <w:right w:val="single" w:sz="8" w:space="0" w:color="auto"/>
            </w:tcBorders>
            <w:noWrap/>
            <w:vAlign w:val="bottom"/>
            <w:hideMark/>
          </w:tcPr>
          <w:p w14:paraId="19C41381" w14:textId="77777777" w:rsidR="000369FF" w:rsidRPr="000369FF" w:rsidRDefault="000369FF" w:rsidP="000369FF">
            <w:pPr>
              <w:spacing w:after="0" w:line="240" w:lineRule="auto"/>
              <w:jc w:val="right"/>
              <w:rPr>
                <w:rFonts w:ascii="Arial" w:eastAsia="Times New Roman" w:hAnsi="Arial" w:cs="Arial"/>
                <w:color w:val="000000"/>
                <w:sz w:val="20"/>
                <w:szCs w:val="20"/>
                <w:lang w:eastAsia="es-CO"/>
              </w:rPr>
            </w:pPr>
            <w:r w:rsidRPr="000369FF">
              <w:rPr>
                <w:rFonts w:ascii="Arial" w:eastAsia="Times New Roman" w:hAnsi="Arial" w:cs="Arial"/>
                <w:color w:val="000000"/>
                <w:sz w:val="20"/>
                <w:szCs w:val="20"/>
                <w:lang w:eastAsia="es-CO"/>
              </w:rPr>
              <w:t>13%</w:t>
            </w:r>
          </w:p>
        </w:tc>
      </w:tr>
      <w:tr w:rsidR="000369FF" w:rsidRPr="000369FF" w14:paraId="64A3DE9A" w14:textId="77777777" w:rsidTr="000369FF">
        <w:trPr>
          <w:trHeight w:val="315"/>
          <w:jc w:val="center"/>
        </w:trPr>
        <w:tc>
          <w:tcPr>
            <w:tcW w:w="2684" w:type="dxa"/>
            <w:tcBorders>
              <w:top w:val="nil"/>
              <w:left w:val="single" w:sz="8" w:space="0" w:color="auto"/>
              <w:bottom w:val="single" w:sz="8" w:space="0" w:color="auto"/>
              <w:right w:val="single" w:sz="4" w:space="0" w:color="auto"/>
            </w:tcBorders>
            <w:noWrap/>
            <w:vAlign w:val="bottom"/>
            <w:hideMark/>
          </w:tcPr>
          <w:p w14:paraId="6198E642" w14:textId="77777777" w:rsidR="000369FF" w:rsidRPr="000369FF" w:rsidRDefault="000369FF" w:rsidP="000369FF">
            <w:pPr>
              <w:spacing w:after="0" w:line="240" w:lineRule="auto"/>
              <w:rPr>
                <w:rFonts w:ascii="Arial" w:eastAsia="Times New Roman" w:hAnsi="Arial" w:cs="Arial"/>
                <w:color w:val="000000"/>
                <w:sz w:val="20"/>
                <w:szCs w:val="20"/>
                <w:lang w:eastAsia="es-CO"/>
              </w:rPr>
            </w:pPr>
            <w:r w:rsidRPr="000369FF">
              <w:rPr>
                <w:rFonts w:ascii="Arial" w:eastAsia="Times New Roman" w:hAnsi="Arial" w:cs="Arial"/>
                <w:color w:val="000000"/>
                <w:sz w:val="20"/>
                <w:szCs w:val="20"/>
                <w:lang w:eastAsia="es-CO"/>
              </w:rPr>
              <w:t>TOTAL PRUEBAS</w:t>
            </w:r>
          </w:p>
        </w:tc>
        <w:tc>
          <w:tcPr>
            <w:tcW w:w="850" w:type="dxa"/>
            <w:tcBorders>
              <w:top w:val="nil"/>
              <w:left w:val="nil"/>
              <w:bottom w:val="single" w:sz="8" w:space="0" w:color="auto"/>
              <w:right w:val="single" w:sz="4" w:space="0" w:color="auto"/>
            </w:tcBorders>
            <w:noWrap/>
            <w:vAlign w:val="bottom"/>
            <w:hideMark/>
          </w:tcPr>
          <w:p w14:paraId="41C65867" w14:textId="77777777" w:rsidR="000369FF" w:rsidRPr="000369FF" w:rsidRDefault="000369FF" w:rsidP="000369FF">
            <w:pPr>
              <w:spacing w:after="0" w:line="240" w:lineRule="auto"/>
              <w:jc w:val="right"/>
              <w:rPr>
                <w:rFonts w:ascii="Arial" w:eastAsia="Times New Roman" w:hAnsi="Arial" w:cs="Arial"/>
                <w:color w:val="000000"/>
                <w:sz w:val="20"/>
                <w:szCs w:val="20"/>
                <w:lang w:eastAsia="es-CO"/>
              </w:rPr>
            </w:pPr>
            <w:r w:rsidRPr="000369FF">
              <w:rPr>
                <w:rFonts w:ascii="Arial" w:eastAsia="Times New Roman" w:hAnsi="Arial" w:cs="Arial"/>
                <w:color w:val="000000"/>
                <w:sz w:val="20"/>
                <w:szCs w:val="20"/>
                <w:lang w:eastAsia="es-CO"/>
              </w:rPr>
              <w:t>4.322</w:t>
            </w:r>
          </w:p>
        </w:tc>
        <w:tc>
          <w:tcPr>
            <w:tcW w:w="992" w:type="dxa"/>
            <w:tcBorders>
              <w:top w:val="nil"/>
              <w:left w:val="nil"/>
              <w:bottom w:val="single" w:sz="8" w:space="0" w:color="auto"/>
              <w:right w:val="single" w:sz="8" w:space="0" w:color="auto"/>
            </w:tcBorders>
            <w:noWrap/>
            <w:vAlign w:val="bottom"/>
            <w:hideMark/>
          </w:tcPr>
          <w:p w14:paraId="713A4CDE" w14:textId="77777777" w:rsidR="000369FF" w:rsidRPr="000369FF" w:rsidRDefault="000369FF" w:rsidP="000369FF">
            <w:pPr>
              <w:spacing w:after="0" w:line="240" w:lineRule="auto"/>
              <w:jc w:val="right"/>
              <w:rPr>
                <w:rFonts w:ascii="Arial" w:eastAsia="Times New Roman" w:hAnsi="Arial" w:cs="Arial"/>
                <w:color w:val="000000"/>
                <w:sz w:val="20"/>
                <w:szCs w:val="20"/>
                <w:lang w:eastAsia="es-CO"/>
              </w:rPr>
            </w:pPr>
            <w:r w:rsidRPr="000369FF">
              <w:rPr>
                <w:rFonts w:ascii="Arial" w:eastAsia="Times New Roman" w:hAnsi="Arial" w:cs="Arial"/>
                <w:color w:val="000000"/>
                <w:sz w:val="20"/>
                <w:szCs w:val="20"/>
                <w:lang w:eastAsia="es-CO"/>
              </w:rPr>
              <w:t>100%</w:t>
            </w:r>
          </w:p>
        </w:tc>
      </w:tr>
    </w:tbl>
    <w:p w14:paraId="7D9FA0D2" w14:textId="77777777" w:rsidR="000369FF" w:rsidRPr="000369FF" w:rsidRDefault="000369FF" w:rsidP="000369FF">
      <w:pPr>
        <w:shd w:val="clear" w:color="auto" w:fill="FFFFFF"/>
        <w:spacing w:after="0" w:line="240" w:lineRule="auto"/>
        <w:textAlignment w:val="baseline"/>
        <w:rPr>
          <w:rFonts w:ascii="Calibri" w:eastAsia="Times New Roman" w:hAnsi="Calibri" w:cs="Calibri"/>
          <w:color w:val="000000"/>
          <w:sz w:val="24"/>
          <w:szCs w:val="24"/>
          <w:lang w:eastAsia="es-CO"/>
        </w:rPr>
      </w:pPr>
    </w:p>
    <w:p w14:paraId="6FE98130" w14:textId="72091C8E" w:rsidR="000369FF" w:rsidRPr="000369FF" w:rsidRDefault="000369FF" w:rsidP="00C66710">
      <w:pPr>
        <w:shd w:val="clear" w:color="auto" w:fill="FFFFFF"/>
        <w:spacing w:after="0" w:line="240" w:lineRule="auto"/>
        <w:jc w:val="both"/>
        <w:textAlignment w:val="baseline"/>
        <w:rPr>
          <w:rFonts w:ascii="Arial" w:eastAsia="Times New Roman" w:hAnsi="Arial" w:cs="Arial"/>
          <w:color w:val="000000"/>
          <w:lang w:eastAsia="es-CO"/>
        </w:rPr>
      </w:pPr>
      <w:r w:rsidRPr="000369FF">
        <w:rPr>
          <w:rFonts w:ascii="Arial" w:eastAsia="Times New Roman" w:hAnsi="Arial" w:cs="Arial"/>
          <w:color w:val="000000"/>
          <w:lang w:eastAsia="es-CO"/>
        </w:rPr>
        <w:t xml:space="preserve">La distribución </w:t>
      </w:r>
      <w:r w:rsidR="00C66710" w:rsidRPr="00C66710">
        <w:rPr>
          <w:rFonts w:ascii="Arial" w:eastAsia="Times New Roman" w:hAnsi="Arial" w:cs="Arial"/>
          <w:color w:val="000000"/>
          <w:lang w:eastAsia="es-CO"/>
        </w:rPr>
        <w:t xml:space="preserve">del total de las pruebas, corresponde a </w:t>
      </w:r>
      <w:r w:rsidRPr="000369FF">
        <w:rPr>
          <w:rFonts w:ascii="Arial" w:eastAsia="Times New Roman" w:hAnsi="Arial" w:cs="Arial"/>
          <w:color w:val="000000"/>
          <w:lang w:eastAsia="es-CO"/>
        </w:rPr>
        <w:t>un 87% de pruebas PCR</w:t>
      </w:r>
      <w:r w:rsidR="00C66710" w:rsidRPr="00C66710">
        <w:rPr>
          <w:rFonts w:ascii="Arial" w:eastAsia="Times New Roman" w:hAnsi="Arial" w:cs="Arial"/>
          <w:color w:val="000000"/>
          <w:lang w:eastAsia="es-CO"/>
        </w:rPr>
        <w:t xml:space="preserve">, </w:t>
      </w:r>
      <w:r w:rsidRPr="000369FF">
        <w:rPr>
          <w:rFonts w:ascii="Arial" w:eastAsia="Times New Roman" w:hAnsi="Arial" w:cs="Arial"/>
          <w:color w:val="000000"/>
          <w:lang w:eastAsia="es-CO"/>
        </w:rPr>
        <w:t xml:space="preserve">y un 13% </w:t>
      </w:r>
      <w:r w:rsidR="00C66710" w:rsidRPr="00C66710">
        <w:rPr>
          <w:rFonts w:ascii="Arial" w:eastAsia="Times New Roman" w:hAnsi="Arial" w:cs="Arial"/>
          <w:color w:val="000000"/>
          <w:lang w:eastAsia="es-CO"/>
        </w:rPr>
        <w:t>a pruebas antigénicas,</w:t>
      </w:r>
      <w:r w:rsidRPr="000369FF">
        <w:rPr>
          <w:rFonts w:ascii="Arial" w:eastAsia="Times New Roman" w:hAnsi="Arial" w:cs="Arial"/>
          <w:color w:val="000000"/>
          <w:lang w:eastAsia="es-CO"/>
        </w:rPr>
        <w:t xml:space="preserve"> ya que estas</w:t>
      </w:r>
      <w:r w:rsidR="00C66710" w:rsidRPr="00C66710">
        <w:rPr>
          <w:rFonts w:ascii="Arial" w:eastAsia="Times New Roman" w:hAnsi="Arial" w:cs="Arial"/>
          <w:color w:val="000000"/>
          <w:lang w:eastAsia="es-CO"/>
        </w:rPr>
        <w:t xml:space="preserve"> últimas están</w:t>
      </w:r>
      <w:r w:rsidRPr="000369FF">
        <w:rPr>
          <w:rFonts w:ascii="Arial" w:eastAsia="Times New Roman" w:hAnsi="Arial" w:cs="Arial"/>
          <w:color w:val="000000"/>
          <w:lang w:eastAsia="es-CO"/>
        </w:rPr>
        <w:t xml:space="preserve"> reservadas para pacientes </w:t>
      </w:r>
      <w:r w:rsidR="00C66710" w:rsidRPr="00C66710">
        <w:rPr>
          <w:rFonts w:ascii="Arial" w:eastAsia="Times New Roman" w:hAnsi="Arial" w:cs="Arial"/>
          <w:color w:val="000000"/>
          <w:lang w:eastAsia="es-CO"/>
        </w:rPr>
        <w:t>sintomáticos</w:t>
      </w:r>
      <w:r w:rsidRPr="000369FF">
        <w:rPr>
          <w:rFonts w:ascii="Arial" w:eastAsia="Times New Roman" w:hAnsi="Arial" w:cs="Arial"/>
          <w:color w:val="000000"/>
          <w:lang w:eastAsia="es-CO"/>
        </w:rPr>
        <w:t xml:space="preserve"> respiratorios con 11 o menos </w:t>
      </w:r>
      <w:r w:rsidR="00C66710" w:rsidRPr="00C66710">
        <w:rPr>
          <w:rFonts w:ascii="Arial" w:eastAsia="Times New Roman" w:hAnsi="Arial" w:cs="Arial"/>
          <w:color w:val="000000"/>
          <w:lang w:eastAsia="es-CO"/>
        </w:rPr>
        <w:t>días</w:t>
      </w:r>
      <w:r w:rsidRPr="000369FF">
        <w:rPr>
          <w:rFonts w:ascii="Arial" w:eastAsia="Times New Roman" w:hAnsi="Arial" w:cs="Arial"/>
          <w:color w:val="000000"/>
          <w:lang w:eastAsia="es-CO"/>
        </w:rPr>
        <w:t xml:space="preserve"> </w:t>
      </w:r>
      <w:r w:rsidR="00C66710" w:rsidRPr="00C66710">
        <w:rPr>
          <w:rFonts w:ascii="Arial" w:eastAsia="Times New Roman" w:hAnsi="Arial" w:cs="Arial"/>
          <w:color w:val="000000"/>
          <w:lang w:eastAsia="es-CO"/>
        </w:rPr>
        <w:t>desde el</w:t>
      </w:r>
      <w:r w:rsidRPr="000369FF">
        <w:rPr>
          <w:rFonts w:ascii="Arial" w:eastAsia="Times New Roman" w:hAnsi="Arial" w:cs="Arial"/>
          <w:color w:val="000000"/>
          <w:lang w:eastAsia="es-CO"/>
        </w:rPr>
        <w:t xml:space="preserve"> inicio de los </w:t>
      </w:r>
      <w:r w:rsidR="00C66710" w:rsidRPr="00C66710">
        <w:rPr>
          <w:rFonts w:ascii="Arial" w:eastAsia="Times New Roman" w:hAnsi="Arial" w:cs="Arial"/>
          <w:color w:val="000000"/>
          <w:lang w:eastAsia="es-CO"/>
        </w:rPr>
        <w:t>síntomas</w:t>
      </w:r>
      <w:r w:rsidRPr="000369FF">
        <w:rPr>
          <w:rFonts w:ascii="Arial" w:eastAsia="Times New Roman" w:hAnsi="Arial" w:cs="Arial"/>
          <w:color w:val="000000"/>
          <w:lang w:eastAsia="es-CO"/>
        </w:rPr>
        <w:t>. </w:t>
      </w:r>
    </w:p>
    <w:p w14:paraId="6C0DF3AA" w14:textId="77777777" w:rsidR="000369FF" w:rsidRPr="000369FF" w:rsidRDefault="000369FF" w:rsidP="000369FF">
      <w:pPr>
        <w:shd w:val="clear" w:color="auto" w:fill="FFFFFF"/>
        <w:spacing w:after="0" w:line="240" w:lineRule="auto"/>
        <w:textAlignment w:val="baseline"/>
        <w:rPr>
          <w:rFonts w:ascii="Calibri" w:eastAsia="Times New Roman" w:hAnsi="Calibri" w:cs="Calibri"/>
          <w:color w:val="000000"/>
          <w:sz w:val="24"/>
          <w:szCs w:val="24"/>
          <w:lang w:eastAsia="es-CO"/>
        </w:rPr>
      </w:pPr>
      <w:r w:rsidRPr="000369FF">
        <w:rPr>
          <w:rFonts w:ascii="Calibri" w:eastAsia="Times New Roman" w:hAnsi="Calibri" w:cs="Calibri"/>
          <w:color w:val="000000"/>
          <w:sz w:val="24"/>
          <w:szCs w:val="24"/>
          <w:bdr w:val="none" w:sz="0" w:space="0" w:color="auto" w:frame="1"/>
          <w:lang w:eastAsia="es-CO"/>
        </w:rPr>
        <w:t>  </w:t>
      </w:r>
    </w:p>
    <w:tbl>
      <w:tblPr>
        <w:tblW w:w="8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11"/>
        <w:gridCol w:w="811"/>
        <w:gridCol w:w="827"/>
        <w:gridCol w:w="1061"/>
        <w:gridCol w:w="1151"/>
        <w:gridCol w:w="1031"/>
        <w:gridCol w:w="1181"/>
        <w:gridCol w:w="771"/>
        <w:gridCol w:w="959"/>
      </w:tblGrid>
      <w:tr w:rsidR="00332094" w:rsidRPr="00332094" w14:paraId="6B46F095" w14:textId="77777777" w:rsidTr="00BC4325">
        <w:trPr>
          <w:trHeight w:val="811"/>
        </w:trPr>
        <w:tc>
          <w:tcPr>
            <w:tcW w:w="863" w:type="dxa"/>
            <w:shd w:val="clear" w:color="auto" w:fill="E2EFD9" w:themeFill="accent6" w:themeFillTint="33"/>
            <w:vAlign w:val="center"/>
            <w:hideMark/>
          </w:tcPr>
          <w:p w14:paraId="2598FBB7" w14:textId="77777777" w:rsidR="000369FF" w:rsidRPr="000369FF" w:rsidRDefault="000369FF" w:rsidP="000369FF">
            <w:pPr>
              <w:spacing w:after="0" w:line="240" w:lineRule="auto"/>
              <w:jc w:val="center"/>
              <w:rPr>
                <w:rFonts w:ascii="Arial" w:eastAsia="Times New Roman" w:hAnsi="Arial" w:cs="Arial"/>
                <w:sz w:val="18"/>
                <w:szCs w:val="18"/>
                <w:lang w:eastAsia="es-CO"/>
              </w:rPr>
            </w:pPr>
            <w:r w:rsidRPr="000369FF">
              <w:rPr>
                <w:rFonts w:ascii="Arial" w:eastAsia="Times New Roman" w:hAnsi="Arial" w:cs="Arial"/>
                <w:sz w:val="18"/>
                <w:szCs w:val="18"/>
                <w:lang w:eastAsia="es-CO"/>
              </w:rPr>
              <w:t>Barrio intervenido</w:t>
            </w:r>
          </w:p>
        </w:tc>
        <w:tc>
          <w:tcPr>
            <w:tcW w:w="768" w:type="dxa"/>
            <w:shd w:val="clear" w:color="auto" w:fill="E2EFD9" w:themeFill="accent6" w:themeFillTint="33"/>
            <w:vAlign w:val="center"/>
            <w:hideMark/>
          </w:tcPr>
          <w:p w14:paraId="78FD6E20" w14:textId="77777777" w:rsidR="000369FF" w:rsidRPr="000369FF" w:rsidRDefault="000369FF" w:rsidP="000369FF">
            <w:pPr>
              <w:spacing w:after="0" w:line="240" w:lineRule="auto"/>
              <w:jc w:val="center"/>
              <w:rPr>
                <w:rFonts w:ascii="Arial" w:eastAsia="Times New Roman" w:hAnsi="Arial" w:cs="Arial"/>
                <w:sz w:val="18"/>
                <w:szCs w:val="18"/>
                <w:lang w:eastAsia="es-CO"/>
              </w:rPr>
            </w:pPr>
            <w:r w:rsidRPr="000369FF">
              <w:rPr>
                <w:rFonts w:ascii="Arial" w:eastAsia="Times New Roman" w:hAnsi="Arial" w:cs="Arial"/>
                <w:sz w:val="18"/>
                <w:szCs w:val="18"/>
                <w:lang w:eastAsia="es-CO"/>
              </w:rPr>
              <w:t>N° Viviendas visitadas</w:t>
            </w:r>
          </w:p>
        </w:tc>
        <w:tc>
          <w:tcPr>
            <w:tcW w:w="827" w:type="dxa"/>
            <w:shd w:val="clear" w:color="auto" w:fill="E2EFD9" w:themeFill="accent6" w:themeFillTint="33"/>
            <w:vAlign w:val="center"/>
            <w:hideMark/>
          </w:tcPr>
          <w:p w14:paraId="2D76A8E1" w14:textId="298B06CF" w:rsidR="000369FF" w:rsidRPr="000369FF" w:rsidRDefault="000369FF" w:rsidP="000369FF">
            <w:pPr>
              <w:spacing w:after="0" w:line="240" w:lineRule="auto"/>
              <w:jc w:val="center"/>
              <w:rPr>
                <w:rFonts w:ascii="Arial" w:eastAsia="Times New Roman" w:hAnsi="Arial" w:cs="Arial"/>
                <w:sz w:val="18"/>
                <w:szCs w:val="18"/>
                <w:lang w:eastAsia="es-CO"/>
              </w:rPr>
            </w:pPr>
            <w:r w:rsidRPr="000369FF">
              <w:rPr>
                <w:rFonts w:ascii="Arial" w:eastAsia="Times New Roman" w:hAnsi="Arial" w:cs="Arial"/>
                <w:sz w:val="18"/>
                <w:szCs w:val="18"/>
                <w:lang w:eastAsia="es-CO"/>
              </w:rPr>
              <w:t>N°</w:t>
            </w:r>
            <w:r w:rsidR="00C66710" w:rsidRPr="00332094">
              <w:rPr>
                <w:rFonts w:ascii="Arial" w:eastAsia="Times New Roman" w:hAnsi="Arial" w:cs="Arial"/>
                <w:sz w:val="18"/>
                <w:szCs w:val="18"/>
                <w:lang w:eastAsia="es-CO"/>
              </w:rPr>
              <w:t xml:space="preserve"> </w:t>
            </w:r>
            <w:r w:rsidRPr="000369FF">
              <w:rPr>
                <w:rFonts w:ascii="Arial" w:eastAsia="Times New Roman" w:hAnsi="Arial" w:cs="Arial"/>
                <w:sz w:val="18"/>
                <w:szCs w:val="18"/>
                <w:lang w:eastAsia="es-CO"/>
              </w:rPr>
              <w:t>Personas atendidas</w:t>
            </w:r>
          </w:p>
        </w:tc>
        <w:tc>
          <w:tcPr>
            <w:tcW w:w="1005" w:type="dxa"/>
            <w:shd w:val="clear" w:color="auto" w:fill="E2EFD9" w:themeFill="accent6" w:themeFillTint="33"/>
            <w:vAlign w:val="center"/>
            <w:hideMark/>
          </w:tcPr>
          <w:p w14:paraId="3C397EE7" w14:textId="77777777" w:rsidR="000369FF" w:rsidRPr="000369FF" w:rsidRDefault="000369FF" w:rsidP="000369FF">
            <w:pPr>
              <w:spacing w:after="0" w:line="240" w:lineRule="auto"/>
              <w:jc w:val="center"/>
              <w:rPr>
                <w:rFonts w:ascii="Arial" w:eastAsia="Times New Roman" w:hAnsi="Arial" w:cs="Arial"/>
                <w:sz w:val="18"/>
                <w:szCs w:val="18"/>
                <w:lang w:eastAsia="es-CO"/>
              </w:rPr>
            </w:pPr>
            <w:r w:rsidRPr="000369FF">
              <w:rPr>
                <w:rFonts w:ascii="Arial" w:eastAsia="Times New Roman" w:hAnsi="Arial" w:cs="Arial"/>
                <w:sz w:val="18"/>
                <w:szCs w:val="18"/>
                <w:lang w:eastAsia="es-CO"/>
              </w:rPr>
              <w:t>Sintomáticos</w:t>
            </w:r>
          </w:p>
        </w:tc>
        <w:tc>
          <w:tcPr>
            <w:tcW w:w="1091" w:type="dxa"/>
            <w:shd w:val="clear" w:color="auto" w:fill="E2EFD9" w:themeFill="accent6" w:themeFillTint="33"/>
            <w:vAlign w:val="center"/>
            <w:hideMark/>
          </w:tcPr>
          <w:p w14:paraId="04C6427B" w14:textId="77777777" w:rsidR="000369FF" w:rsidRPr="000369FF" w:rsidRDefault="000369FF" w:rsidP="000369FF">
            <w:pPr>
              <w:spacing w:after="0" w:line="240" w:lineRule="auto"/>
              <w:jc w:val="center"/>
              <w:rPr>
                <w:rFonts w:ascii="Arial" w:eastAsia="Times New Roman" w:hAnsi="Arial" w:cs="Arial"/>
                <w:sz w:val="18"/>
                <w:szCs w:val="18"/>
                <w:lang w:eastAsia="es-CO"/>
              </w:rPr>
            </w:pPr>
            <w:r w:rsidRPr="000369FF">
              <w:rPr>
                <w:rFonts w:ascii="Arial" w:eastAsia="Times New Roman" w:hAnsi="Arial" w:cs="Arial"/>
                <w:sz w:val="18"/>
                <w:szCs w:val="18"/>
                <w:lang w:eastAsia="es-CO"/>
              </w:rPr>
              <w:t>Asintomáticos</w:t>
            </w:r>
          </w:p>
        </w:tc>
        <w:tc>
          <w:tcPr>
            <w:tcW w:w="976" w:type="dxa"/>
            <w:shd w:val="clear" w:color="auto" w:fill="E2EFD9" w:themeFill="accent6" w:themeFillTint="33"/>
            <w:vAlign w:val="center"/>
            <w:hideMark/>
          </w:tcPr>
          <w:p w14:paraId="44F12500" w14:textId="530E7365" w:rsidR="000369FF" w:rsidRPr="000369FF" w:rsidRDefault="000369FF" w:rsidP="000369FF">
            <w:pPr>
              <w:spacing w:after="0" w:line="240" w:lineRule="auto"/>
              <w:jc w:val="center"/>
              <w:rPr>
                <w:rFonts w:ascii="Arial" w:eastAsia="Times New Roman" w:hAnsi="Arial" w:cs="Arial"/>
                <w:sz w:val="18"/>
                <w:szCs w:val="18"/>
                <w:lang w:eastAsia="es-CO"/>
              </w:rPr>
            </w:pPr>
            <w:r w:rsidRPr="000369FF">
              <w:rPr>
                <w:rFonts w:ascii="Arial" w:eastAsia="Times New Roman" w:hAnsi="Arial" w:cs="Arial"/>
                <w:sz w:val="18"/>
                <w:szCs w:val="18"/>
                <w:lang w:eastAsia="es-CO"/>
              </w:rPr>
              <w:t>N°</w:t>
            </w:r>
            <w:r w:rsidR="00BC4325" w:rsidRPr="00332094">
              <w:rPr>
                <w:rFonts w:ascii="Arial" w:eastAsia="Times New Roman" w:hAnsi="Arial" w:cs="Arial"/>
                <w:sz w:val="18"/>
                <w:szCs w:val="18"/>
                <w:lang w:eastAsia="es-CO"/>
              </w:rPr>
              <w:t xml:space="preserve"> </w:t>
            </w:r>
            <w:r w:rsidRPr="000369FF">
              <w:rPr>
                <w:rFonts w:ascii="Arial" w:eastAsia="Times New Roman" w:hAnsi="Arial" w:cs="Arial"/>
                <w:sz w:val="18"/>
                <w:szCs w:val="18"/>
                <w:lang w:eastAsia="es-CO"/>
              </w:rPr>
              <w:t>Muestras tomadas en sintomáticos</w:t>
            </w:r>
          </w:p>
        </w:tc>
        <w:tc>
          <w:tcPr>
            <w:tcW w:w="1119" w:type="dxa"/>
            <w:shd w:val="clear" w:color="auto" w:fill="E2EFD9" w:themeFill="accent6" w:themeFillTint="33"/>
            <w:vAlign w:val="center"/>
            <w:hideMark/>
          </w:tcPr>
          <w:p w14:paraId="7225534E" w14:textId="77777777" w:rsidR="000369FF" w:rsidRPr="000369FF" w:rsidRDefault="000369FF" w:rsidP="000369FF">
            <w:pPr>
              <w:spacing w:after="0" w:line="240" w:lineRule="auto"/>
              <w:jc w:val="center"/>
              <w:rPr>
                <w:rFonts w:ascii="Arial" w:eastAsia="Times New Roman" w:hAnsi="Arial" w:cs="Arial"/>
                <w:sz w:val="18"/>
                <w:szCs w:val="18"/>
                <w:lang w:eastAsia="es-CO"/>
              </w:rPr>
            </w:pPr>
            <w:r w:rsidRPr="000369FF">
              <w:rPr>
                <w:rFonts w:ascii="Arial" w:eastAsia="Times New Roman" w:hAnsi="Arial" w:cs="Arial"/>
                <w:sz w:val="18"/>
                <w:szCs w:val="18"/>
                <w:lang w:eastAsia="es-CO"/>
              </w:rPr>
              <w:t>N° Muestras tomadas en asintomáticos</w:t>
            </w:r>
            <w:r w:rsidRPr="000369FF">
              <w:rPr>
                <w:rFonts w:ascii="Arial" w:eastAsia="Times New Roman" w:hAnsi="Arial" w:cs="Arial"/>
                <w:sz w:val="18"/>
                <w:szCs w:val="18"/>
                <w:bdr w:val="none" w:sz="0" w:space="0" w:color="auto" w:frame="1"/>
                <w:lang w:eastAsia="es-CO"/>
              </w:rPr>
              <w:t> </w:t>
            </w:r>
          </w:p>
        </w:tc>
        <w:tc>
          <w:tcPr>
            <w:tcW w:w="735" w:type="dxa"/>
            <w:shd w:val="clear" w:color="auto" w:fill="E2EFD9" w:themeFill="accent6" w:themeFillTint="33"/>
            <w:vAlign w:val="center"/>
            <w:hideMark/>
          </w:tcPr>
          <w:p w14:paraId="1CF9BD2A" w14:textId="77777777" w:rsidR="000369FF" w:rsidRPr="000369FF" w:rsidRDefault="000369FF" w:rsidP="000369FF">
            <w:pPr>
              <w:spacing w:after="0" w:line="240" w:lineRule="auto"/>
              <w:jc w:val="center"/>
              <w:rPr>
                <w:rFonts w:ascii="Arial" w:eastAsia="Times New Roman" w:hAnsi="Arial" w:cs="Arial"/>
                <w:sz w:val="18"/>
                <w:szCs w:val="18"/>
                <w:lang w:eastAsia="es-CO"/>
              </w:rPr>
            </w:pPr>
            <w:r w:rsidRPr="000369FF">
              <w:rPr>
                <w:rFonts w:ascii="Arial" w:eastAsia="Times New Roman" w:hAnsi="Arial" w:cs="Arial"/>
                <w:sz w:val="18"/>
                <w:szCs w:val="18"/>
                <w:lang w:eastAsia="es-CO"/>
              </w:rPr>
              <w:t>Total muestras tomadas</w:t>
            </w:r>
          </w:p>
        </w:tc>
        <w:tc>
          <w:tcPr>
            <w:tcW w:w="959" w:type="dxa"/>
            <w:shd w:val="clear" w:color="auto" w:fill="E2EFD9" w:themeFill="accent6" w:themeFillTint="33"/>
            <w:vAlign w:val="center"/>
            <w:hideMark/>
          </w:tcPr>
          <w:p w14:paraId="33DAC867" w14:textId="77777777" w:rsidR="000369FF" w:rsidRPr="000369FF" w:rsidRDefault="000369FF" w:rsidP="000369FF">
            <w:pPr>
              <w:spacing w:after="0" w:line="240" w:lineRule="auto"/>
              <w:jc w:val="center"/>
              <w:rPr>
                <w:rFonts w:ascii="Arial" w:eastAsia="Times New Roman" w:hAnsi="Arial" w:cs="Arial"/>
                <w:sz w:val="18"/>
                <w:szCs w:val="18"/>
                <w:lang w:eastAsia="es-CO"/>
              </w:rPr>
            </w:pPr>
            <w:r w:rsidRPr="000369FF">
              <w:rPr>
                <w:rFonts w:ascii="Arial" w:eastAsia="Times New Roman" w:hAnsi="Arial" w:cs="Arial"/>
                <w:sz w:val="18"/>
                <w:szCs w:val="18"/>
                <w:lang w:eastAsia="es-CO"/>
              </w:rPr>
              <w:t>%Pruebas en personas atendidas</w:t>
            </w:r>
          </w:p>
        </w:tc>
      </w:tr>
      <w:tr w:rsidR="00332094" w:rsidRPr="00332094" w14:paraId="5751127B" w14:textId="77777777" w:rsidTr="00BC4325">
        <w:trPr>
          <w:trHeight w:val="269"/>
        </w:trPr>
        <w:tc>
          <w:tcPr>
            <w:tcW w:w="863" w:type="dxa"/>
            <w:noWrap/>
            <w:vAlign w:val="center"/>
            <w:hideMark/>
          </w:tcPr>
          <w:p w14:paraId="1B8863D1" w14:textId="77777777" w:rsidR="000369FF" w:rsidRPr="000369FF" w:rsidRDefault="000369FF" w:rsidP="000369FF">
            <w:pPr>
              <w:spacing w:after="0" w:line="240" w:lineRule="auto"/>
              <w:jc w:val="center"/>
              <w:rPr>
                <w:rFonts w:ascii="Arial" w:eastAsia="Times New Roman" w:hAnsi="Arial" w:cs="Arial"/>
                <w:sz w:val="18"/>
                <w:szCs w:val="18"/>
                <w:lang w:eastAsia="es-CO"/>
              </w:rPr>
            </w:pPr>
            <w:r w:rsidRPr="000369FF">
              <w:rPr>
                <w:rFonts w:ascii="Arial" w:eastAsia="Times New Roman" w:hAnsi="Arial" w:cs="Arial"/>
                <w:sz w:val="18"/>
                <w:szCs w:val="18"/>
                <w:lang w:eastAsia="es-CO"/>
              </w:rPr>
              <w:t>Total</w:t>
            </w:r>
          </w:p>
        </w:tc>
        <w:tc>
          <w:tcPr>
            <w:tcW w:w="768" w:type="dxa"/>
            <w:noWrap/>
            <w:vAlign w:val="center"/>
            <w:hideMark/>
          </w:tcPr>
          <w:p w14:paraId="5A69FAC0" w14:textId="77777777" w:rsidR="000369FF" w:rsidRPr="000369FF" w:rsidRDefault="000369FF" w:rsidP="000369FF">
            <w:pPr>
              <w:spacing w:after="0" w:line="240" w:lineRule="auto"/>
              <w:jc w:val="center"/>
              <w:rPr>
                <w:rFonts w:ascii="Arial" w:eastAsia="Times New Roman" w:hAnsi="Arial" w:cs="Arial"/>
                <w:sz w:val="18"/>
                <w:szCs w:val="18"/>
                <w:lang w:eastAsia="es-CO"/>
              </w:rPr>
            </w:pPr>
            <w:r w:rsidRPr="000369FF">
              <w:rPr>
                <w:rFonts w:ascii="Arial" w:eastAsia="Times New Roman" w:hAnsi="Arial" w:cs="Arial"/>
                <w:sz w:val="18"/>
                <w:szCs w:val="18"/>
                <w:lang w:eastAsia="es-CO"/>
              </w:rPr>
              <w:t>11.943</w:t>
            </w:r>
          </w:p>
        </w:tc>
        <w:tc>
          <w:tcPr>
            <w:tcW w:w="827" w:type="dxa"/>
            <w:noWrap/>
            <w:vAlign w:val="center"/>
            <w:hideMark/>
          </w:tcPr>
          <w:p w14:paraId="2EC58FF0" w14:textId="77777777" w:rsidR="000369FF" w:rsidRPr="000369FF" w:rsidRDefault="000369FF" w:rsidP="000369FF">
            <w:pPr>
              <w:spacing w:after="0" w:line="240" w:lineRule="auto"/>
              <w:jc w:val="center"/>
              <w:rPr>
                <w:rFonts w:ascii="Arial" w:eastAsia="Times New Roman" w:hAnsi="Arial" w:cs="Arial"/>
                <w:sz w:val="18"/>
                <w:szCs w:val="18"/>
                <w:lang w:eastAsia="es-CO"/>
              </w:rPr>
            </w:pPr>
            <w:r w:rsidRPr="000369FF">
              <w:rPr>
                <w:rFonts w:ascii="Arial" w:eastAsia="Times New Roman" w:hAnsi="Arial" w:cs="Arial"/>
                <w:sz w:val="18"/>
                <w:szCs w:val="18"/>
                <w:lang w:eastAsia="es-CO"/>
              </w:rPr>
              <w:t>18.691</w:t>
            </w:r>
          </w:p>
        </w:tc>
        <w:tc>
          <w:tcPr>
            <w:tcW w:w="1005" w:type="dxa"/>
            <w:noWrap/>
            <w:vAlign w:val="center"/>
            <w:hideMark/>
          </w:tcPr>
          <w:p w14:paraId="6C2FAB26" w14:textId="77777777" w:rsidR="000369FF" w:rsidRPr="000369FF" w:rsidRDefault="000369FF" w:rsidP="000369FF">
            <w:pPr>
              <w:spacing w:after="0" w:line="240" w:lineRule="auto"/>
              <w:jc w:val="center"/>
              <w:rPr>
                <w:rFonts w:ascii="Arial" w:eastAsia="Times New Roman" w:hAnsi="Arial" w:cs="Arial"/>
                <w:sz w:val="18"/>
                <w:szCs w:val="18"/>
                <w:lang w:eastAsia="es-CO"/>
              </w:rPr>
            </w:pPr>
            <w:r w:rsidRPr="000369FF">
              <w:rPr>
                <w:rFonts w:ascii="Arial" w:eastAsia="Times New Roman" w:hAnsi="Arial" w:cs="Arial"/>
                <w:sz w:val="18"/>
                <w:szCs w:val="18"/>
                <w:lang w:eastAsia="es-CO"/>
              </w:rPr>
              <w:t>1.765</w:t>
            </w:r>
          </w:p>
        </w:tc>
        <w:tc>
          <w:tcPr>
            <w:tcW w:w="1091" w:type="dxa"/>
            <w:noWrap/>
            <w:vAlign w:val="center"/>
            <w:hideMark/>
          </w:tcPr>
          <w:p w14:paraId="7BC5BD26" w14:textId="77777777" w:rsidR="000369FF" w:rsidRPr="000369FF" w:rsidRDefault="000369FF" w:rsidP="000369FF">
            <w:pPr>
              <w:spacing w:after="0" w:line="240" w:lineRule="auto"/>
              <w:jc w:val="center"/>
              <w:rPr>
                <w:rFonts w:ascii="Arial" w:eastAsia="Times New Roman" w:hAnsi="Arial" w:cs="Arial"/>
                <w:sz w:val="18"/>
                <w:szCs w:val="18"/>
                <w:lang w:eastAsia="es-CO"/>
              </w:rPr>
            </w:pPr>
            <w:r w:rsidRPr="000369FF">
              <w:rPr>
                <w:rFonts w:ascii="Arial" w:eastAsia="Times New Roman" w:hAnsi="Arial" w:cs="Arial"/>
                <w:sz w:val="18"/>
                <w:szCs w:val="18"/>
                <w:lang w:eastAsia="es-CO"/>
              </w:rPr>
              <w:t>17.950</w:t>
            </w:r>
          </w:p>
        </w:tc>
        <w:tc>
          <w:tcPr>
            <w:tcW w:w="976" w:type="dxa"/>
            <w:noWrap/>
            <w:vAlign w:val="center"/>
            <w:hideMark/>
          </w:tcPr>
          <w:p w14:paraId="6BF64DD1" w14:textId="77777777" w:rsidR="000369FF" w:rsidRPr="000369FF" w:rsidRDefault="000369FF" w:rsidP="000369FF">
            <w:pPr>
              <w:spacing w:after="0" w:line="240" w:lineRule="auto"/>
              <w:jc w:val="center"/>
              <w:rPr>
                <w:rFonts w:ascii="Arial" w:eastAsia="Times New Roman" w:hAnsi="Arial" w:cs="Arial"/>
                <w:sz w:val="18"/>
                <w:szCs w:val="18"/>
                <w:lang w:eastAsia="es-CO"/>
              </w:rPr>
            </w:pPr>
            <w:r w:rsidRPr="000369FF">
              <w:rPr>
                <w:rFonts w:ascii="Arial" w:eastAsia="Times New Roman" w:hAnsi="Arial" w:cs="Arial"/>
                <w:sz w:val="18"/>
                <w:szCs w:val="18"/>
                <w:lang w:eastAsia="es-CO"/>
              </w:rPr>
              <w:t>1.240</w:t>
            </w:r>
          </w:p>
        </w:tc>
        <w:tc>
          <w:tcPr>
            <w:tcW w:w="1119" w:type="dxa"/>
            <w:noWrap/>
            <w:vAlign w:val="center"/>
            <w:hideMark/>
          </w:tcPr>
          <w:p w14:paraId="6314443C" w14:textId="77777777" w:rsidR="000369FF" w:rsidRPr="000369FF" w:rsidRDefault="000369FF" w:rsidP="000369FF">
            <w:pPr>
              <w:spacing w:after="0" w:line="240" w:lineRule="auto"/>
              <w:jc w:val="center"/>
              <w:rPr>
                <w:rFonts w:ascii="Arial" w:eastAsia="Times New Roman" w:hAnsi="Arial" w:cs="Arial"/>
                <w:sz w:val="18"/>
                <w:szCs w:val="18"/>
                <w:lang w:eastAsia="es-CO"/>
              </w:rPr>
            </w:pPr>
            <w:r w:rsidRPr="000369FF">
              <w:rPr>
                <w:rFonts w:ascii="Arial" w:eastAsia="Times New Roman" w:hAnsi="Arial" w:cs="Arial"/>
                <w:sz w:val="18"/>
                <w:szCs w:val="18"/>
                <w:lang w:eastAsia="es-CO"/>
              </w:rPr>
              <w:t>3.082</w:t>
            </w:r>
          </w:p>
        </w:tc>
        <w:tc>
          <w:tcPr>
            <w:tcW w:w="735" w:type="dxa"/>
            <w:noWrap/>
            <w:vAlign w:val="center"/>
            <w:hideMark/>
          </w:tcPr>
          <w:p w14:paraId="1B8A8EA3" w14:textId="77777777" w:rsidR="000369FF" w:rsidRPr="000369FF" w:rsidRDefault="000369FF" w:rsidP="000369FF">
            <w:pPr>
              <w:spacing w:after="0" w:line="240" w:lineRule="auto"/>
              <w:jc w:val="center"/>
              <w:rPr>
                <w:rFonts w:ascii="Arial" w:eastAsia="Times New Roman" w:hAnsi="Arial" w:cs="Arial"/>
                <w:sz w:val="18"/>
                <w:szCs w:val="18"/>
                <w:lang w:eastAsia="es-CO"/>
              </w:rPr>
            </w:pPr>
            <w:r w:rsidRPr="000369FF">
              <w:rPr>
                <w:rFonts w:ascii="Arial" w:eastAsia="Times New Roman" w:hAnsi="Arial" w:cs="Arial"/>
                <w:sz w:val="18"/>
                <w:szCs w:val="18"/>
                <w:lang w:eastAsia="es-CO"/>
              </w:rPr>
              <w:t>4.322</w:t>
            </w:r>
          </w:p>
        </w:tc>
        <w:tc>
          <w:tcPr>
            <w:tcW w:w="959" w:type="dxa"/>
            <w:noWrap/>
            <w:vAlign w:val="center"/>
            <w:hideMark/>
          </w:tcPr>
          <w:p w14:paraId="2D8EB8B7" w14:textId="77777777" w:rsidR="000369FF" w:rsidRPr="000369FF" w:rsidRDefault="000369FF" w:rsidP="000369FF">
            <w:pPr>
              <w:spacing w:after="0" w:line="240" w:lineRule="auto"/>
              <w:jc w:val="center"/>
              <w:rPr>
                <w:rFonts w:ascii="Arial" w:eastAsia="Times New Roman" w:hAnsi="Arial" w:cs="Arial"/>
                <w:sz w:val="18"/>
                <w:szCs w:val="18"/>
                <w:lang w:eastAsia="es-CO"/>
              </w:rPr>
            </w:pPr>
            <w:r w:rsidRPr="000369FF">
              <w:rPr>
                <w:rFonts w:ascii="Arial" w:eastAsia="Times New Roman" w:hAnsi="Arial" w:cs="Arial"/>
                <w:sz w:val="18"/>
                <w:szCs w:val="18"/>
                <w:lang w:eastAsia="es-CO"/>
              </w:rPr>
              <w:t>21,43%</w:t>
            </w:r>
          </w:p>
        </w:tc>
      </w:tr>
    </w:tbl>
    <w:p w14:paraId="5C3ED5E5" w14:textId="77777777" w:rsidR="000369FF" w:rsidRPr="000369FF" w:rsidRDefault="000369FF" w:rsidP="000369FF">
      <w:pPr>
        <w:shd w:val="clear" w:color="auto" w:fill="FFFFFF"/>
        <w:spacing w:after="0" w:line="240" w:lineRule="auto"/>
        <w:textAlignment w:val="baseline"/>
        <w:rPr>
          <w:rFonts w:ascii="Calibri" w:eastAsia="Times New Roman" w:hAnsi="Calibri" w:cs="Calibri"/>
          <w:color w:val="000000"/>
          <w:sz w:val="24"/>
          <w:szCs w:val="24"/>
          <w:lang w:eastAsia="es-CO"/>
        </w:rPr>
      </w:pPr>
    </w:p>
    <w:p w14:paraId="18BC217F" w14:textId="5106B9DD" w:rsidR="000369FF" w:rsidRPr="000369FF" w:rsidRDefault="000369FF" w:rsidP="00BC4325">
      <w:pPr>
        <w:shd w:val="clear" w:color="auto" w:fill="FFFFFF"/>
        <w:spacing w:after="0" w:line="240" w:lineRule="auto"/>
        <w:jc w:val="both"/>
        <w:textAlignment w:val="baseline"/>
        <w:rPr>
          <w:rFonts w:ascii="Arial" w:eastAsia="Times New Roman" w:hAnsi="Arial" w:cs="Arial"/>
          <w:color w:val="000000"/>
          <w:lang w:eastAsia="es-CO"/>
        </w:rPr>
      </w:pPr>
      <w:r w:rsidRPr="000369FF">
        <w:rPr>
          <w:rFonts w:ascii="Arial" w:eastAsia="Times New Roman" w:hAnsi="Arial" w:cs="Arial"/>
          <w:color w:val="000000"/>
          <w:lang w:eastAsia="es-CO"/>
        </w:rPr>
        <w:t>En total se han v</w:t>
      </w:r>
      <w:r w:rsidR="00BC4325" w:rsidRPr="00BC4325">
        <w:rPr>
          <w:rFonts w:ascii="Arial" w:eastAsia="Times New Roman" w:hAnsi="Arial" w:cs="Arial"/>
          <w:color w:val="000000"/>
          <w:lang w:eastAsia="es-CO"/>
        </w:rPr>
        <w:t>isitado 11.943 viviendas, y se </w:t>
      </w:r>
      <w:r w:rsidRPr="000369FF">
        <w:rPr>
          <w:rFonts w:ascii="Arial" w:eastAsia="Times New Roman" w:hAnsi="Arial" w:cs="Arial"/>
          <w:color w:val="000000"/>
          <w:lang w:eastAsia="es-CO"/>
        </w:rPr>
        <w:t xml:space="preserve">han intervenido en total </w:t>
      </w:r>
      <w:r w:rsidR="00BC4325" w:rsidRPr="00BC4325">
        <w:rPr>
          <w:rFonts w:ascii="Arial" w:eastAsia="Times New Roman" w:hAnsi="Arial" w:cs="Arial"/>
          <w:color w:val="000000"/>
          <w:lang w:eastAsia="es-CO"/>
        </w:rPr>
        <w:t xml:space="preserve">a </w:t>
      </w:r>
      <w:r w:rsidRPr="000369FF">
        <w:rPr>
          <w:rFonts w:ascii="Arial" w:eastAsia="Times New Roman" w:hAnsi="Arial" w:cs="Arial"/>
          <w:color w:val="000000"/>
          <w:lang w:eastAsia="es-CO"/>
        </w:rPr>
        <w:t xml:space="preserve">18.691 personas a las que se les ha realizado la encuesta de salud; y producto de ello se han identificado un total de 1.765 personas con </w:t>
      </w:r>
      <w:r w:rsidR="00BC4325" w:rsidRPr="00BC4325">
        <w:rPr>
          <w:rFonts w:ascii="Arial" w:eastAsia="Times New Roman" w:hAnsi="Arial" w:cs="Arial"/>
          <w:color w:val="000000"/>
          <w:lang w:eastAsia="es-CO"/>
        </w:rPr>
        <w:t>síntomas</w:t>
      </w:r>
      <w:r w:rsidRPr="000369FF">
        <w:rPr>
          <w:rFonts w:ascii="Arial" w:eastAsia="Times New Roman" w:hAnsi="Arial" w:cs="Arial"/>
          <w:color w:val="000000"/>
          <w:lang w:eastAsia="es-CO"/>
        </w:rPr>
        <w:t xml:space="preserve"> respiratorios sugestivos de Covid-1</w:t>
      </w:r>
      <w:r w:rsidR="00BC4325" w:rsidRPr="00BC4325">
        <w:rPr>
          <w:rFonts w:ascii="Arial" w:eastAsia="Times New Roman" w:hAnsi="Arial" w:cs="Arial"/>
          <w:color w:val="000000"/>
          <w:lang w:eastAsia="es-CO"/>
        </w:rPr>
        <w:t>9, y los restantes 19.950 </w:t>
      </w:r>
      <w:r w:rsidRPr="000369FF">
        <w:rPr>
          <w:rFonts w:ascii="Arial" w:eastAsia="Times New Roman" w:hAnsi="Arial" w:cs="Arial"/>
          <w:color w:val="000000"/>
          <w:lang w:eastAsia="es-CO"/>
        </w:rPr>
        <w:t>son persona</w:t>
      </w:r>
      <w:r w:rsidR="00BC4325" w:rsidRPr="00BC4325">
        <w:rPr>
          <w:rFonts w:ascii="Arial" w:eastAsia="Times New Roman" w:hAnsi="Arial" w:cs="Arial"/>
          <w:color w:val="000000"/>
          <w:lang w:eastAsia="es-CO"/>
        </w:rPr>
        <w:t>s</w:t>
      </w:r>
      <w:r w:rsidRPr="000369FF">
        <w:rPr>
          <w:rFonts w:ascii="Arial" w:eastAsia="Times New Roman" w:hAnsi="Arial" w:cs="Arial"/>
          <w:color w:val="000000"/>
          <w:lang w:eastAsia="es-CO"/>
        </w:rPr>
        <w:t xml:space="preserve"> </w:t>
      </w:r>
      <w:r w:rsidR="00BC4325" w:rsidRPr="00BC4325">
        <w:rPr>
          <w:rFonts w:ascii="Arial" w:eastAsia="Times New Roman" w:hAnsi="Arial" w:cs="Arial"/>
          <w:color w:val="000000"/>
          <w:lang w:eastAsia="es-CO"/>
        </w:rPr>
        <w:t>asintomáticas</w:t>
      </w:r>
      <w:r w:rsidRPr="000369FF">
        <w:rPr>
          <w:rFonts w:ascii="Arial" w:eastAsia="Times New Roman" w:hAnsi="Arial" w:cs="Arial"/>
          <w:color w:val="000000"/>
          <w:lang w:eastAsia="es-CO"/>
        </w:rPr>
        <w:t xml:space="preserve"> desde el punto de vista respiratorio. </w:t>
      </w:r>
    </w:p>
    <w:p w14:paraId="045DB372" w14:textId="77777777" w:rsidR="000369FF" w:rsidRPr="000369FF" w:rsidRDefault="000369FF" w:rsidP="000369FF">
      <w:pPr>
        <w:shd w:val="clear" w:color="auto" w:fill="FFFFFF"/>
        <w:spacing w:after="0" w:line="240" w:lineRule="auto"/>
        <w:textAlignment w:val="baseline"/>
        <w:rPr>
          <w:rFonts w:ascii="Arial" w:eastAsia="Times New Roman" w:hAnsi="Arial" w:cs="Arial"/>
          <w:color w:val="000000"/>
          <w:lang w:eastAsia="es-CO"/>
        </w:rPr>
      </w:pPr>
    </w:p>
    <w:p w14:paraId="09DEDEB1" w14:textId="7512BF00" w:rsidR="000369FF" w:rsidRPr="000369FF" w:rsidRDefault="00BC4325" w:rsidP="000369FF">
      <w:pPr>
        <w:shd w:val="clear" w:color="auto" w:fill="FFFFFF"/>
        <w:spacing w:after="0" w:line="240" w:lineRule="auto"/>
        <w:jc w:val="both"/>
        <w:textAlignment w:val="baseline"/>
        <w:rPr>
          <w:rFonts w:ascii="Arial" w:eastAsia="Times New Roman" w:hAnsi="Arial" w:cs="Arial"/>
          <w:color w:val="000000"/>
          <w:lang w:eastAsia="es-CO"/>
        </w:rPr>
      </w:pPr>
      <w:r w:rsidRPr="00BC4325">
        <w:rPr>
          <w:rFonts w:ascii="Arial" w:eastAsia="Times New Roman" w:hAnsi="Arial" w:cs="Arial"/>
          <w:color w:val="000000"/>
          <w:lang w:eastAsia="es-CO"/>
        </w:rPr>
        <w:t>Que, como s</w:t>
      </w:r>
      <w:r w:rsidR="000369FF" w:rsidRPr="000369FF">
        <w:rPr>
          <w:rFonts w:ascii="Arial" w:eastAsia="Times New Roman" w:hAnsi="Arial" w:cs="Arial"/>
          <w:color w:val="000000"/>
          <w:lang w:eastAsia="es-CO"/>
        </w:rPr>
        <w:t xml:space="preserve">e observa desde hace dos semanas </w:t>
      </w:r>
      <w:r w:rsidRPr="00BC4325">
        <w:rPr>
          <w:rFonts w:ascii="Arial" w:eastAsia="Times New Roman" w:hAnsi="Arial" w:cs="Arial"/>
          <w:color w:val="000000"/>
          <w:lang w:eastAsia="es-CO"/>
        </w:rPr>
        <w:t xml:space="preserve">se </w:t>
      </w:r>
      <w:r w:rsidR="000369FF" w:rsidRPr="000369FF">
        <w:rPr>
          <w:rFonts w:ascii="Arial" w:eastAsia="Times New Roman" w:hAnsi="Arial" w:cs="Arial"/>
          <w:color w:val="000000"/>
          <w:lang w:eastAsia="es-CO"/>
        </w:rPr>
        <w:t xml:space="preserve">viene presentando una </w:t>
      </w:r>
      <w:r w:rsidRPr="00BC4325">
        <w:rPr>
          <w:rFonts w:ascii="Arial" w:eastAsia="Times New Roman" w:hAnsi="Arial" w:cs="Arial"/>
          <w:color w:val="000000"/>
          <w:lang w:eastAsia="es-CO"/>
        </w:rPr>
        <w:t>disminución</w:t>
      </w:r>
      <w:r w:rsidR="000369FF" w:rsidRPr="000369FF">
        <w:rPr>
          <w:rFonts w:ascii="Arial" w:eastAsia="Times New Roman" w:hAnsi="Arial" w:cs="Arial"/>
          <w:color w:val="000000"/>
          <w:lang w:eastAsia="es-CO"/>
        </w:rPr>
        <w:t xml:space="preserve"> de casos hospitalizados en las diferentes </w:t>
      </w:r>
      <w:r w:rsidRPr="00BC4325">
        <w:rPr>
          <w:rFonts w:ascii="Arial" w:eastAsia="Times New Roman" w:hAnsi="Arial" w:cs="Arial"/>
          <w:color w:val="000000"/>
          <w:lang w:eastAsia="es-CO"/>
        </w:rPr>
        <w:t xml:space="preserve">UCI de la ciudad de Bucaramanga, </w:t>
      </w:r>
      <w:r w:rsidR="000369FF" w:rsidRPr="000369FF">
        <w:rPr>
          <w:rFonts w:ascii="Arial" w:eastAsia="Times New Roman" w:hAnsi="Arial" w:cs="Arial"/>
          <w:color w:val="000000"/>
          <w:lang w:eastAsia="es-CO"/>
        </w:rPr>
        <w:t xml:space="preserve">por los casos confirmados o sospechosos de </w:t>
      </w:r>
      <w:r w:rsidRPr="00BC4325">
        <w:rPr>
          <w:rFonts w:ascii="Arial" w:eastAsia="Times New Roman" w:hAnsi="Arial" w:cs="Arial"/>
          <w:color w:val="000000"/>
          <w:lang w:eastAsia="es-CO"/>
        </w:rPr>
        <w:t>COVID</w:t>
      </w:r>
      <w:r w:rsidR="00332094">
        <w:rPr>
          <w:rFonts w:ascii="Arial" w:eastAsia="Times New Roman" w:hAnsi="Arial" w:cs="Arial"/>
          <w:color w:val="000000"/>
          <w:lang w:eastAsia="es-CO"/>
        </w:rPr>
        <w:t>-19</w:t>
      </w:r>
      <w:r w:rsidRPr="00BC4325">
        <w:rPr>
          <w:rFonts w:ascii="Arial" w:eastAsia="Times New Roman" w:hAnsi="Arial" w:cs="Arial"/>
          <w:color w:val="000000"/>
          <w:lang w:eastAsia="es-CO"/>
        </w:rPr>
        <w:t xml:space="preserve">, tanto de residentes en la ciudad de Bucaramanga, </w:t>
      </w:r>
      <w:r w:rsidR="000369FF" w:rsidRPr="000369FF">
        <w:rPr>
          <w:rFonts w:ascii="Arial" w:eastAsia="Times New Roman" w:hAnsi="Arial" w:cs="Arial"/>
          <w:color w:val="000000"/>
          <w:lang w:eastAsia="es-CO"/>
        </w:rPr>
        <w:t xml:space="preserve">como de los municipios </w:t>
      </w:r>
      <w:r w:rsidRPr="00BC4325">
        <w:rPr>
          <w:rFonts w:ascii="Arial" w:eastAsia="Times New Roman" w:hAnsi="Arial" w:cs="Arial"/>
          <w:color w:val="000000"/>
          <w:lang w:eastAsia="es-CO"/>
        </w:rPr>
        <w:t>circunvecinos</w:t>
      </w:r>
      <w:r w:rsidR="000369FF" w:rsidRPr="000369FF">
        <w:rPr>
          <w:rFonts w:ascii="Arial" w:eastAsia="Times New Roman" w:hAnsi="Arial" w:cs="Arial"/>
          <w:color w:val="000000"/>
          <w:lang w:eastAsia="es-CO"/>
        </w:rPr>
        <w:t xml:space="preserve"> o de otras regiones del </w:t>
      </w:r>
      <w:r w:rsidRPr="00BC4325">
        <w:rPr>
          <w:rFonts w:ascii="Arial" w:eastAsia="Times New Roman" w:hAnsi="Arial" w:cs="Arial"/>
          <w:color w:val="000000"/>
          <w:lang w:eastAsia="es-CO"/>
        </w:rPr>
        <w:t>país</w:t>
      </w:r>
      <w:r w:rsidR="000369FF" w:rsidRPr="000369FF">
        <w:rPr>
          <w:rFonts w:ascii="Arial" w:eastAsia="Times New Roman" w:hAnsi="Arial" w:cs="Arial"/>
          <w:color w:val="000000"/>
          <w:lang w:eastAsia="es-CO"/>
        </w:rPr>
        <w:t xml:space="preserve">, y un incremento </w:t>
      </w:r>
      <w:r w:rsidR="00332094">
        <w:rPr>
          <w:rFonts w:ascii="Arial" w:eastAsia="Times New Roman" w:hAnsi="Arial" w:cs="Arial"/>
          <w:color w:val="000000"/>
          <w:lang w:eastAsia="es-CO"/>
        </w:rPr>
        <w:t>en</w:t>
      </w:r>
      <w:r w:rsidR="000369FF" w:rsidRPr="000369FF">
        <w:rPr>
          <w:rFonts w:ascii="Arial" w:eastAsia="Times New Roman" w:hAnsi="Arial" w:cs="Arial"/>
          <w:color w:val="000000"/>
          <w:lang w:eastAsia="es-CO"/>
        </w:rPr>
        <w:t xml:space="preserve"> la </w:t>
      </w:r>
      <w:r w:rsidRPr="00BC4325">
        <w:rPr>
          <w:rFonts w:ascii="Arial" w:eastAsia="Times New Roman" w:hAnsi="Arial" w:cs="Arial"/>
          <w:color w:val="000000"/>
          <w:lang w:eastAsia="es-CO"/>
        </w:rPr>
        <w:t>ocupación</w:t>
      </w:r>
      <w:r w:rsidR="000369FF" w:rsidRPr="000369FF">
        <w:rPr>
          <w:rFonts w:ascii="Arial" w:eastAsia="Times New Roman" w:hAnsi="Arial" w:cs="Arial"/>
          <w:color w:val="000000"/>
          <w:lang w:eastAsia="es-CO"/>
        </w:rPr>
        <w:t xml:space="preserve"> de las UCI por </w:t>
      </w:r>
      <w:r w:rsidRPr="00BC4325">
        <w:rPr>
          <w:rFonts w:ascii="Arial" w:eastAsia="Times New Roman" w:hAnsi="Arial" w:cs="Arial"/>
          <w:color w:val="000000"/>
          <w:lang w:eastAsia="es-CO"/>
        </w:rPr>
        <w:t>patologías</w:t>
      </w:r>
      <w:r w:rsidR="000369FF" w:rsidRPr="000369FF">
        <w:rPr>
          <w:rFonts w:ascii="Arial" w:eastAsia="Times New Roman" w:hAnsi="Arial" w:cs="Arial"/>
          <w:color w:val="000000"/>
          <w:lang w:eastAsia="es-CO"/>
        </w:rPr>
        <w:t xml:space="preserve"> diferentes a </w:t>
      </w:r>
      <w:r w:rsidRPr="00BC4325">
        <w:rPr>
          <w:rFonts w:ascii="Arial" w:eastAsia="Times New Roman" w:hAnsi="Arial" w:cs="Arial"/>
          <w:color w:val="000000"/>
          <w:lang w:eastAsia="es-CO"/>
        </w:rPr>
        <w:t>COVID</w:t>
      </w:r>
      <w:r w:rsidR="000369FF" w:rsidRPr="000369FF">
        <w:rPr>
          <w:rFonts w:ascii="Arial" w:eastAsia="Times New Roman" w:hAnsi="Arial" w:cs="Arial"/>
          <w:color w:val="000000"/>
          <w:lang w:eastAsia="es-CO"/>
        </w:rPr>
        <w:t xml:space="preserve">, </w:t>
      </w:r>
      <w:r w:rsidR="00332094">
        <w:rPr>
          <w:rFonts w:ascii="Arial" w:eastAsia="Times New Roman" w:hAnsi="Arial" w:cs="Arial"/>
          <w:color w:val="000000"/>
          <w:lang w:eastAsia="es-CO"/>
        </w:rPr>
        <w:t xml:space="preserve">lo anterior, resultado </w:t>
      </w:r>
      <w:r w:rsidR="000369FF" w:rsidRPr="000369FF">
        <w:rPr>
          <w:rFonts w:ascii="Arial" w:eastAsia="Times New Roman" w:hAnsi="Arial" w:cs="Arial"/>
          <w:color w:val="000000"/>
          <w:lang w:eastAsia="es-CO"/>
        </w:rPr>
        <w:t>de la reactivación por parte de la</w:t>
      </w:r>
      <w:r w:rsidR="00332094">
        <w:rPr>
          <w:rFonts w:ascii="Arial" w:eastAsia="Times New Roman" w:hAnsi="Arial" w:cs="Arial"/>
          <w:color w:val="000000"/>
          <w:lang w:eastAsia="es-CO"/>
        </w:rPr>
        <w:t>s</w:t>
      </w:r>
      <w:r w:rsidR="000369FF" w:rsidRPr="000369FF">
        <w:rPr>
          <w:rFonts w:ascii="Arial" w:eastAsia="Times New Roman" w:hAnsi="Arial" w:cs="Arial"/>
          <w:color w:val="000000"/>
          <w:lang w:eastAsia="es-CO"/>
        </w:rPr>
        <w:t xml:space="preserve"> IPS de aquellas </w:t>
      </w:r>
      <w:r w:rsidRPr="00BC4325">
        <w:rPr>
          <w:rFonts w:ascii="Arial" w:eastAsia="Times New Roman" w:hAnsi="Arial" w:cs="Arial"/>
          <w:color w:val="000000"/>
          <w:lang w:eastAsia="es-CO"/>
        </w:rPr>
        <w:t>patologías</w:t>
      </w:r>
      <w:r w:rsidR="000369FF" w:rsidRPr="000369FF">
        <w:rPr>
          <w:rFonts w:ascii="Arial" w:eastAsia="Times New Roman" w:hAnsi="Arial" w:cs="Arial"/>
          <w:color w:val="000000"/>
          <w:lang w:eastAsia="es-CO"/>
        </w:rPr>
        <w:t xml:space="preserve"> represadas y necesarias </w:t>
      </w:r>
      <w:r w:rsidR="00332094">
        <w:rPr>
          <w:rFonts w:ascii="Arial" w:eastAsia="Times New Roman" w:hAnsi="Arial" w:cs="Arial"/>
          <w:color w:val="000000"/>
          <w:lang w:eastAsia="es-CO"/>
        </w:rPr>
        <w:t>para realizarle a los pacientes</w:t>
      </w:r>
      <w:r w:rsidR="000369FF" w:rsidRPr="000369FF">
        <w:rPr>
          <w:rFonts w:ascii="Arial" w:eastAsia="Times New Roman" w:hAnsi="Arial" w:cs="Arial"/>
          <w:color w:val="000000"/>
          <w:lang w:eastAsia="es-CO"/>
        </w:rPr>
        <w:t xml:space="preserve"> que durante los meses anteriores se tuvieron que posponer.</w:t>
      </w:r>
    </w:p>
    <w:p w14:paraId="4611E0AD" w14:textId="77777777" w:rsidR="000369FF" w:rsidRPr="000369FF" w:rsidRDefault="000369FF" w:rsidP="000369FF">
      <w:pPr>
        <w:shd w:val="clear" w:color="auto" w:fill="FFFFFF"/>
        <w:spacing w:after="0" w:line="240" w:lineRule="auto"/>
        <w:textAlignment w:val="baseline"/>
        <w:rPr>
          <w:rFonts w:ascii="Arial" w:eastAsia="Times New Roman" w:hAnsi="Arial" w:cs="Arial"/>
          <w:color w:val="000000"/>
          <w:lang w:eastAsia="es-CO"/>
        </w:rPr>
      </w:pPr>
    </w:p>
    <w:p w14:paraId="36E5256A" w14:textId="29831A67" w:rsidR="000369FF" w:rsidRPr="000369FF" w:rsidRDefault="00332094" w:rsidP="000369FF">
      <w:pPr>
        <w:shd w:val="clear" w:color="auto" w:fill="FFFFFF"/>
        <w:spacing w:after="0" w:line="240" w:lineRule="auto"/>
        <w:jc w:val="both"/>
        <w:textAlignment w:val="baseline"/>
        <w:rPr>
          <w:rFonts w:ascii="Arial" w:eastAsia="Times New Roman" w:hAnsi="Arial" w:cs="Arial"/>
          <w:color w:val="000000"/>
          <w:lang w:eastAsia="es-CO"/>
        </w:rPr>
      </w:pPr>
      <w:r>
        <w:rPr>
          <w:rFonts w:ascii="Arial" w:eastAsia="Times New Roman" w:hAnsi="Arial" w:cs="Arial"/>
          <w:color w:val="000000"/>
          <w:lang w:eastAsia="es-CO"/>
        </w:rPr>
        <w:t>Que, en concordancia con lo anterior, l</w:t>
      </w:r>
      <w:r w:rsidR="000369FF" w:rsidRPr="000369FF">
        <w:rPr>
          <w:rFonts w:ascii="Arial" w:eastAsia="Times New Roman" w:hAnsi="Arial" w:cs="Arial"/>
          <w:color w:val="000000"/>
          <w:lang w:eastAsia="es-CO"/>
        </w:rPr>
        <w:t xml:space="preserve">a disponibilidad de las </w:t>
      </w:r>
      <w:r w:rsidR="00BC4325" w:rsidRPr="00BC4325">
        <w:rPr>
          <w:rFonts w:ascii="Arial" w:eastAsia="Times New Roman" w:hAnsi="Arial" w:cs="Arial"/>
          <w:color w:val="000000"/>
          <w:lang w:eastAsia="es-CO"/>
        </w:rPr>
        <w:t xml:space="preserve">UCIS </w:t>
      </w:r>
      <w:r w:rsidR="000369FF" w:rsidRPr="000369FF">
        <w:rPr>
          <w:rFonts w:ascii="Arial" w:eastAsia="Times New Roman" w:hAnsi="Arial" w:cs="Arial"/>
          <w:color w:val="000000"/>
          <w:lang w:eastAsia="es-CO"/>
        </w:rPr>
        <w:t xml:space="preserve">se ha venido manteniendo en la </w:t>
      </w:r>
      <w:r w:rsidR="00BC4325" w:rsidRPr="00BC4325">
        <w:rPr>
          <w:rFonts w:ascii="Arial" w:eastAsia="Times New Roman" w:hAnsi="Arial" w:cs="Arial"/>
          <w:color w:val="000000"/>
          <w:lang w:eastAsia="es-CO"/>
        </w:rPr>
        <w:t>última</w:t>
      </w:r>
      <w:r w:rsidR="000369FF" w:rsidRPr="000369FF">
        <w:rPr>
          <w:rFonts w:ascii="Arial" w:eastAsia="Times New Roman" w:hAnsi="Arial" w:cs="Arial"/>
          <w:color w:val="000000"/>
          <w:lang w:eastAsia="es-CO"/>
        </w:rPr>
        <w:t xml:space="preserve"> semana y media en rangos que han oscilado entre el 24</w:t>
      </w:r>
      <w:r>
        <w:rPr>
          <w:rFonts w:ascii="Arial" w:eastAsia="Times New Roman" w:hAnsi="Arial" w:cs="Arial"/>
          <w:color w:val="000000"/>
          <w:lang w:eastAsia="es-CO"/>
        </w:rPr>
        <w:t>%</w:t>
      </w:r>
      <w:r w:rsidR="000369FF" w:rsidRPr="000369FF">
        <w:rPr>
          <w:rFonts w:ascii="Arial" w:eastAsia="Times New Roman" w:hAnsi="Arial" w:cs="Arial"/>
          <w:color w:val="000000"/>
          <w:lang w:eastAsia="es-CO"/>
        </w:rPr>
        <w:t xml:space="preserve"> al 29%</w:t>
      </w:r>
      <w:r>
        <w:rPr>
          <w:rFonts w:ascii="Arial" w:eastAsia="Times New Roman" w:hAnsi="Arial" w:cs="Arial"/>
          <w:color w:val="000000"/>
          <w:lang w:eastAsia="es-CO"/>
        </w:rPr>
        <w:t>,</w:t>
      </w:r>
      <w:r w:rsidR="000369FF" w:rsidRPr="000369FF">
        <w:rPr>
          <w:rFonts w:ascii="Arial" w:eastAsia="Times New Roman" w:hAnsi="Arial" w:cs="Arial"/>
          <w:color w:val="000000"/>
          <w:lang w:eastAsia="es-CO"/>
        </w:rPr>
        <w:t xml:space="preserve"> lo que equivale a tener disponibles entre 52 a 66 unidades del total de las 236 camas con que hoy cuenta la ciudad.</w:t>
      </w:r>
    </w:p>
    <w:p w14:paraId="3CB24513" w14:textId="77777777" w:rsidR="002F760E" w:rsidRPr="00442BA8" w:rsidRDefault="002F760E" w:rsidP="00442BA8">
      <w:pPr>
        <w:shd w:val="clear" w:color="auto" w:fill="FFFFFF"/>
        <w:spacing w:before="150" w:after="150" w:line="240" w:lineRule="auto"/>
        <w:contextualSpacing/>
        <w:jc w:val="both"/>
        <w:rPr>
          <w:rFonts w:ascii="Arial" w:hAnsi="Arial" w:cs="Arial"/>
          <w:color w:val="000000"/>
          <w:lang w:val="es-MX"/>
        </w:rPr>
      </w:pPr>
    </w:p>
    <w:p w14:paraId="68483B1F" w14:textId="695AC527" w:rsidR="00C56A14" w:rsidRPr="00442BA8" w:rsidRDefault="00332094" w:rsidP="00442BA8">
      <w:pPr>
        <w:shd w:val="clear" w:color="auto" w:fill="FFFFFF"/>
        <w:spacing w:before="150" w:after="150" w:line="240" w:lineRule="auto"/>
        <w:contextualSpacing/>
        <w:jc w:val="both"/>
        <w:rPr>
          <w:rFonts w:ascii="Arial" w:hAnsi="Arial" w:cs="Arial"/>
          <w:lang w:val="es-MX"/>
        </w:rPr>
      </w:pPr>
      <w:r>
        <w:rPr>
          <w:rFonts w:ascii="Arial" w:hAnsi="Arial" w:cs="Arial"/>
          <w:color w:val="000000"/>
          <w:lang w:val="es-MX"/>
        </w:rPr>
        <w:t>Así las cosas</w:t>
      </w:r>
      <w:r w:rsidR="00E90FD6" w:rsidRPr="00442BA8">
        <w:rPr>
          <w:rFonts w:ascii="Arial" w:hAnsi="Arial" w:cs="Arial"/>
          <w:color w:val="000000"/>
          <w:lang w:val="es-MX"/>
        </w:rPr>
        <w:t xml:space="preserve">, </w:t>
      </w:r>
      <w:r w:rsidR="0072369E">
        <w:rPr>
          <w:rFonts w:ascii="Arial" w:hAnsi="Arial" w:cs="Arial"/>
          <w:color w:val="000000"/>
          <w:lang w:val="es-MX"/>
        </w:rPr>
        <w:t xml:space="preserve">a la fecha de expedición del presente acto administrativo, es procedente </w:t>
      </w:r>
      <w:r w:rsidR="00E90FD6" w:rsidRPr="00442BA8">
        <w:rPr>
          <w:rFonts w:ascii="Arial" w:hAnsi="Arial" w:cs="Arial"/>
          <w:color w:val="000000"/>
          <w:lang w:val="es-MX"/>
        </w:rPr>
        <w:t xml:space="preserve">mantener </w:t>
      </w:r>
      <w:r w:rsidR="00F84CA1" w:rsidRPr="00442BA8">
        <w:rPr>
          <w:rFonts w:ascii="Arial" w:hAnsi="Arial" w:cs="Arial"/>
          <w:color w:val="000000"/>
          <w:lang w:val="es-MX"/>
        </w:rPr>
        <w:t>las medidas de orden público dictadas en el Municipio de Bucaramanga</w:t>
      </w:r>
      <w:r w:rsidR="00E90FD6" w:rsidRPr="00442BA8">
        <w:rPr>
          <w:rFonts w:ascii="Arial" w:hAnsi="Arial" w:cs="Arial"/>
          <w:color w:val="000000"/>
          <w:lang w:val="es-MX"/>
        </w:rPr>
        <w:t xml:space="preserve">, </w:t>
      </w:r>
      <w:r w:rsidR="00F84CA1" w:rsidRPr="00442BA8">
        <w:rPr>
          <w:rFonts w:ascii="Arial" w:hAnsi="Arial" w:cs="Arial"/>
          <w:color w:val="000000"/>
          <w:lang w:val="es-MX"/>
        </w:rPr>
        <w:t>durante la prórroga del aislamiento selectivo con distanciamiento individual responsable ordenada mediante Decreto Nacional 129</w:t>
      </w:r>
      <w:r>
        <w:rPr>
          <w:rFonts w:ascii="Arial" w:hAnsi="Arial" w:cs="Arial"/>
          <w:color w:val="000000"/>
          <w:lang w:val="es-MX"/>
        </w:rPr>
        <w:t xml:space="preserve">7 del 29 de septiembre del 2020, pues este ente territorial mediante la estrategia PRASS busca la protección de los derechos fundamentales de los ciudadanos, </w:t>
      </w:r>
      <w:r w:rsidR="00B22D1B">
        <w:rPr>
          <w:rFonts w:ascii="Arial" w:hAnsi="Arial" w:cs="Arial"/>
          <w:color w:val="000000"/>
          <w:lang w:val="es-MX"/>
        </w:rPr>
        <w:t xml:space="preserve">y así </w:t>
      </w:r>
      <w:r>
        <w:rPr>
          <w:rFonts w:ascii="Arial" w:hAnsi="Arial" w:cs="Arial"/>
          <w:color w:val="000000"/>
          <w:lang w:val="es-MX"/>
        </w:rPr>
        <w:t xml:space="preserve">contener el contagio del </w:t>
      </w:r>
      <w:r w:rsidR="00B22D1B">
        <w:rPr>
          <w:rFonts w:ascii="Arial" w:hAnsi="Arial" w:cs="Arial"/>
          <w:color w:val="000000"/>
          <w:lang w:val="es-MX"/>
        </w:rPr>
        <w:t xml:space="preserve">COVID-19; aunado lo anterior, el porcentaje de ocupación de UCIS se ha mantenido permitiendo continuar con una </w:t>
      </w:r>
      <w:r w:rsidR="00B22D1B" w:rsidRPr="00623B0A">
        <w:rPr>
          <w:rFonts w:ascii="Arial" w:eastAsia="Times New Roman" w:hAnsi="Arial" w:cs="Arial"/>
          <w:color w:val="000000"/>
          <w:bdr w:val="none" w:sz="0" w:space="0" w:color="auto" w:frame="1"/>
          <w:lang w:eastAsia="es-CO"/>
        </w:rPr>
        <w:t xml:space="preserve">reactivación económica segura </w:t>
      </w:r>
      <w:r w:rsidR="00B22D1B">
        <w:rPr>
          <w:rFonts w:ascii="Arial" w:eastAsia="Times New Roman" w:hAnsi="Arial" w:cs="Arial"/>
          <w:color w:val="000000"/>
          <w:bdr w:val="none" w:sz="0" w:space="0" w:color="auto" w:frame="1"/>
          <w:lang w:eastAsia="es-CO"/>
        </w:rPr>
        <w:t xml:space="preserve">y </w:t>
      </w:r>
      <w:r w:rsidR="00B22D1B" w:rsidRPr="00623B0A">
        <w:rPr>
          <w:rFonts w:ascii="Arial" w:eastAsia="Times New Roman" w:hAnsi="Arial" w:cs="Arial"/>
          <w:color w:val="000000"/>
          <w:bdr w:val="none" w:sz="0" w:space="0" w:color="auto" w:frame="1"/>
          <w:lang w:eastAsia="es-CO"/>
        </w:rPr>
        <w:t>gradual</w:t>
      </w:r>
      <w:r w:rsidR="00B22D1B">
        <w:rPr>
          <w:rFonts w:ascii="Arial" w:hAnsi="Arial" w:cs="Arial"/>
          <w:color w:val="000000"/>
          <w:lang w:val="es-MX"/>
        </w:rPr>
        <w:t xml:space="preserve"> en la ciudad.</w:t>
      </w:r>
    </w:p>
    <w:p w14:paraId="7FA8C036" w14:textId="3C4C1DB2" w:rsidR="004263BE" w:rsidRPr="00442BA8" w:rsidRDefault="004263BE" w:rsidP="00442BA8">
      <w:pPr>
        <w:shd w:val="clear" w:color="auto" w:fill="FFFFFF"/>
        <w:spacing w:before="150" w:after="150" w:line="240" w:lineRule="auto"/>
        <w:contextualSpacing/>
        <w:jc w:val="both"/>
        <w:rPr>
          <w:rFonts w:ascii="Arial" w:hAnsi="Arial" w:cs="Arial"/>
          <w:lang w:val="es-MX"/>
        </w:rPr>
      </w:pPr>
    </w:p>
    <w:p w14:paraId="28FB886D" w14:textId="17E1D44C" w:rsidR="00222DFC" w:rsidRPr="00442BA8" w:rsidRDefault="00C17A65" w:rsidP="00442BA8">
      <w:pPr>
        <w:shd w:val="clear" w:color="auto" w:fill="FFFFFF"/>
        <w:spacing w:before="150" w:after="150" w:line="240" w:lineRule="auto"/>
        <w:contextualSpacing/>
        <w:jc w:val="both"/>
        <w:rPr>
          <w:rFonts w:ascii="Arial" w:hAnsi="Arial" w:cs="Arial"/>
          <w:lang w:val="es-MX"/>
        </w:rPr>
      </w:pPr>
      <w:r w:rsidRPr="00442BA8">
        <w:rPr>
          <w:rFonts w:ascii="Arial" w:hAnsi="Arial" w:cs="Arial"/>
          <w:lang w:val="es-MX"/>
        </w:rPr>
        <w:t xml:space="preserve">Que el Ministerio de Salud y Protección Social, única entidad encargada de informar a la ciudadanía de manera oficial los casos confirmados en todo el territorio nacional, </w:t>
      </w:r>
      <w:r w:rsidR="00E90FD6" w:rsidRPr="00442BA8">
        <w:rPr>
          <w:rFonts w:ascii="Arial" w:hAnsi="Arial" w:cs="Arial"/>
          <w:lang w:val="es-MX"/>
        </w:rPr>
        <w:t>según consulta de fecha 30 de septiembre del 2020</w:t>
      </w:r>
      <w:r w:rsidRPr="00442BA8">
        <w:rPr>
          <w:rFonts w:ascii="Arial" w:hAnsi="Arial" w:cs="Arial"/>
          <w:vertAlign w:val="superscript"/>
          <w:lang w:val="es-MX"/>
        </w:rPr>
        <w:footnoteReference w:id="6"/>
      </w:r>
      <w:r w:rsidRPr="00442BA8">
        <w:rPr>
          <w:rFonts w:ascii="Arial" w:hAnsi="Arial" w:cs="Arial"/>
          <w:vertAlign w:val="superscript"/>
          <w:lang w:val="es-MX"/>
        </w:rPr>
        <w:t xml:space="preserve"> </w:t>
      </w:r>
      <w:r w:rsidR="00900AEC" w:rsidRPr="00442BA8">
        <w:rPr>
          <w:rFonts w:ascii="Arial" w:hAnsi="Arial" w:cs="Arial"/>
          <w:lang w:val="es-MX"/>
        </w:rPr>
        <w:t xml:space="preserve">se </w:t>
      </w:r>
      <w:r w:rsidR="00E90FD6" w:rsidRPr="00442BA8">
        <w:rPr>
          <w:rFonts w:ascii="Arial" w:hAnsi="Arial" w:cs="Arial"/>
          <w:lang w:val="es-MX"/>
        </w:rPr>
        <w:t>reportan</w:t>
      </w:r>
      <w:r w:rsidR="00900AEC" w:rsidRPr="00442BA8">
        <w:rPr>
          <w:rFonts w:ascii="Arial" w:hAnsi="Arial" w:cs="Arial"/>
          <w:lang w:val="es-MX"/>
        </w:rPr>
        <w:t xml:space="preserve"> </w:t>
      </w:r>
      <w:r w:rsidR="00E90FD6" w:rsidRPr="00442BA8">
        <w:rPr>
          <w:rFonts w:ascii="Arial" w:hAnsi="Arial" w:cs="Arial"/>
          <w:lang w:val="es-MX"/>
        </w:rPr>
        <w:t>13.521 casos confirmados en</w:t>
      </w:r>
      <w:r w:rsidR="00E9200C" w:rsidRPr="00442BA8">
        <w:rPr>
          <w:rFonts w:ascii="Arial" w:hAnsi="Arial" w:cs="Arial"/>
          <w:lang w:val="es-MX"/>
        </w:rPr>
        <w:t xml:space="preserve"> el Municipio d</w:t>
      </w:r>
      <w:r w:rsidR="00F31007" w:rsidRPr="00442BA8">
        <w:rPr>
          <w:rFonts w:ascii="Arial" w:hAnsi="Arial" w:cs="Arial"/>
          <w:lang w:val="es-MX"/>
        </w:rPr>
        <w:t>e Bucaramanga</w:t>
      </w:r>
      <w:r w:rsidR="00900AEC" w:rsidRPr="00442BA8">
        <w:rPr>
          <w:rFonts w:ascii="Arial" w:hAnsi="Arial" w:cs="Arial"/>
          <w:lang w:val="es-MX"/>
        </w:rPr>
        <w:t>,</w:t>
      </w:r>
      <w:r w:rsidR="00A51222" w:rsidRPr="00442BA8">
        <w:rPr>
          <w:rFonts w:ascii="Arial" w:hAnsi="Arial" w:cs="Arial"/>
          <w:lang w:val="es-MX"/>
        </w:rPr>
        <w:t xml:space="preserve"> </w:t>
      </w:r>
      <w:r w:rsidR="00E90FD6" w:rsidRPr="00442BA8">
        <w:rPr>
          <w:rFonts w:ascii="Arial" w:hAnsi="Arial" w:cs="Arial"/>
          <w:lang w:val="es-MX"/>
        </w:rPr>
        <w:t>592</w:t>
      </w:r>
      <w:r w:rsidR="00F31007" w:rsidRPr="00442BA8">
        <w:rPr>
          <w:rFonts w:ascii="Arial" w:hAnsi="Arial" w:cs="Arial"/>
          <w:lang w:val="es-MX"/>
        </w:rPr>
        <w:t xml:space="preserve"> </w:t>
      </w:r>
      <w:r w:rsidR="00900AEC" w:rsidRPr="00442BA8">
        <w:rPr>
          <w:rFonts w:ascii="Arial" w:hAnsi="Arial" w:cs="Arial"/>
          <w:lang w:val="es-MX"/>
        </w:rPr>
        <w:t>persona</w:t>
      </w:r>
      <w:r w:rsidR="006733D6" w:rsidRPr="00442BA8">
        <w:rPr>
          <w:rFonts w:ascii="Arial" w:hAnsi="Arial" w:cs="Arial"/>
          <w:lang w:val="es-MX"/>
        </w:rPr>
        <w:t>s</w:t>
      </w:r>
      <w:r w:rsidR="00A51222" w:rsidRPr="00442BA8">
        <w:rPr>
          <w:rFonts w:ascii="Arial" w:hAnsi="Arial" w:cs="Arial"/>
          <w:lang w:val="es-MX"/>
        </w:rPr>
        <w:t xml:space="preserve"> fallecid</w:t>
      </w:r>
      <w:r w:rsidR="00900AEC" w:rsidRPr="00442BA8">
        <w:rPr>
          <w:rFonts w:ascii="Arial" w:hAnsi="Arial" w:cs="Arial"/>
          <w:lang w:val="es-MX"/>
        </w:rPr>
        <w:t>a</w:t>
      </w:r>
      <w:r w:rsidR="006733D6" w:rsidRPr="00442BA8">
        <w:rPr>
          <w:rFonts w:ascii="Arial" w:hAnsi="Arial" w:cs="Arial"/>
          <w:lang w:val="es-MX"/>
        </w:rPr>
        <w:t>s</w:t>
      </w:r>
      <w:r w:rsidR="00A51222" w:rsidRPr="00442BA8">
        <w:rPr>
          <w:rFonts w:ascii="Arial" w:hAnsi="Arial" w:cs="Arial"/>
          <w:lang w:val="es-MX"/>
        </w:rPr>
        <w:t xml:space="preserve">, </w:t>
      </w:r>
      <w:r w:rsidR="00E90FD6" w:rsidRPr="00442BA8">
        <w:rPr>
          <w:rFonts w:ascii="Arial" w:hAnsi="Arial" w:cs="Arial"/>
          <w:lang w:val="es-MX"/>
        </w:rPr>
        <w:t>11.665 recuperada</w:t>
      </w:r>
      <w:r w:rsidR="00900AEC" w:rsidRPr="00442BA8">
        <w:rPr>
          <w:rFonts w:ascii="Arial" w:hAnsi="Arial" w:cs="Arial"/>
          <w:lang w:val="es-MX"/>
        </w:rPr>
        <w:t xml:space="preserve">s y </w:t>
      </w:r>
      <w:r w:rsidR="00E90FD6" w:rsidRPr="00442BA8">
        <w:rPr>
          <w:rFonts w:ascii="Arial" w:hAnsi="Arial" w:cs="Arial"/>
          <w:lang w:val="es-MX"/>
        </w:rPr>
        <w:t>1.264 casos existentes por Coronavirus COVIS-19.</w:t>
      </w:r>
    </w:p>
    <w:p w14:paraId="66E3B2BA" w14:textId="484C6D99" w:rsidR="008B7BAF" w:rsidRPr="00442BA8" w:rsidRDefault="008B7BAF" w:rsidP="00442BA8">
      <w:pPr>
        <w:shd w:val="clear" w:color="auto" w:fill="FFFFFF"/>
        <w:spacing w:before="150" w:after="150" w:line="240" w:lineRule="auto"/>
        <w:contextualSpacing/>
        <w:jc w:val="both"/>
        <w:rPr>
          <w:rFonts w:ascii="Arial" w:hAnsi="Arial" w:cs="Arial"/>
          <w:lang w:val="es-MX"/>
        </w:rPr>
      </w:pPr>
    </w:p>
    <w:p w14:paraId="4BAC287F" w14:textId="77777777" w:rsidR="00F84CA1" w:rsidRPr="00442BA8" w:rsidRDefault="00F84CA1" w:rsidP="00442BA8">
      <w:pPr>
        <w:shd w:val="clear" w:color="auto" w:fill="FFFFFF"/>
        <w:spacing w:after="0" w:line="240" w:lineRule="auto"/>
        <w:contextualSpacing/>
        <w:jc w:val="both"/>
        <w:rPr>
          <w:rFonts w:ascii="Arial" w:hAnsi="Arial" w:cs="Arial"/>
          <w:lang w:val="es-MX"/>
        </w:rPr>
      </w:pPr>
      <w:r w:rsidRPr="00442BA8">
        <w:rPr>
          <w:rFonts w:ascii="Arial" w:hAnsi="Arial" w:cs="Arial"/>
          <w:lang w:val="es-MX"/>
        </w:rPr>
        <w:t xml:space="preserve">Que en cumplimiento de la Circular Externa CIR2020-25-DMI-1000 del 19 de marzo de 2020, expedida por el Ministerio del Interior, y para efectos de coordinación, se envió a </w:t>
      </w:r>
      <w:r w:rsidRPr="00442BA8">
        <w:rPr>
          <w:rFonts w:ascii="Arial" w:hAnsi="Arial" w:cs="Arial"/>
          <w:lang w:val="es-MX"/>
        </w:rPr>
        <w:lastRenderedPageBreak/>
        <w:t>revisión del Ministerio del Interior el presente acto, previamente haberse comunicado a la fuerza pública de la jurisdicción el contenido del mismo.</w:t>
      </w:r>
    </w:p>
    <w:p w14:paraId="269A7D4F" w14:textId="77777777" w:rsidR="00F84CA1" w:rsidRPr="00442BA8" w:rsidRDefault="00F84CA1" w:rsidP="00442BA8">
      <w:pPr>
        <w:shd w:val="clear" w:color="auto" w:fill="FFFFFF"/>
        <w:spacing w:after="0" w:line="240" w:lineRule="auto"/>
        <w:contextualSpacing/>
        <w:jc w:val="both"/>
        <w:rPr>
          <w:rFonts w:ascii="Arial" w:hAnsi="Arial" w:cs="Arial"/>
          <w:lang w:val="es-MX"/>
        </w:rPr>
      </w:pPr>
    </w:p>
    <w:p w14:paraId="0FC60C21" w14:textId="77777777" w:rsidR="00F84CA1" w:rsidRPr="00442BA8" w:rsidRDefault="00F84CA1" w:rsidP="00442BA8">
      <w:pPr>
        <w:shd w:val="clear" w:color="auto" w:fill="FFFFFF"/>
        <w:spacing w:after="0" w:line="240" w:lineRule="auto"/>
        <w:contextualSpacing/>
        <w:jc w:val="both"/>
        <w:rPr>
          <w:rFonts w:ascii="Arial" w:hAnsi="Arial" w:cs="Arial"/>
          <w:lang w:val="es-MX"/>
        </w:rPr>
      </w:pPr>
      <w:r w:rsidRPr="00442BA8">
        <w:rPr>
          <w:rFonts w:ascii="Arial" w:hAnsi="Arial" w:cs="Arial"/>
          <w:lang w:val="es-MX"/>
        </w:rPr>
        <w:t>Que, en consecuencia, el alcalde de Bucaramanga, como máxima autoridad de Policía en el Municipio procede a dictar las siguientes medidas de orden público para la preservación de la vida y mitigación del riesgo con ocasión de la emergencia sanitaria generada por el Coronavirus COVID-19, y en desarrollo de lo dispuesto por las autoridades de orden superior.</w:t>
      </w:r>
    </w:p>
    <w:p w14:paraId="3BCC0BF4" w14:textId="77777777" w:rsidR="00F84CA1" w:rsidRPr="00442BA8" w:rsidRDefault="00F84CA1" w:rsidP="00442BA8">
      <w:pPr>
        <w:shd w:val="clear" w:color="auto" w:fill="FFFFFF"/>
        <w:spacing w:after="0" w:line="240" w:lineRule="auto"/>
        <w:contextualSpacing/>
        <w:jc w:val="both"/>
        <w:rPr>
          <w:rFonts w:ascii="Arial" w:hAnsi="Arial" w:cs="Arial"/>
          <w:lang w:val="es-MX"/>
        </w:rPr>
      </w:pPr>
    </w:p>
    <w:p w14:paraId="1DB836EB" w14:textId="28AA7CC5" w:rsidR="00C17A65" w:rsidRPr="00442BA8" w:rsidRDefault="00C17A65" w:rsidP="00442BA8">
      <w:pPr>
        <w:shd w:val="clear" w:color="auto" w:fill="FFFFFF"/>
        <w:spacing w:before="150" w:after="150" w:line="240" w:lineRule="auto"/>
        <w:contextualSpacing/>
        <w:jc w:val="both"/>
        <w:rPr>
          <w:rFonts w:ascii="Arial" w:hAnsi="Arial" w:cs="Arial"/>
          <w:lang w:val="es-MX"/>
        </w:rPr>
      </w:pPr>
      <w:r w:rsidRPr="00442BA8">
        <w:rPr>
          <w:rFonts w:ascii="Arial" w:hAnsi="Arial" w:cs="Arial"/>
          <w:lang w:val="es-MX"/>
        </w:rPr>
        <w:t>En mérito de lo expuesto,</w:t>
      </w:r>
    </w:p>
    <w:p w14:paraId="2F814BDD" w14:textId="77777777" w:rsidR="0017538C" w:rsidRPr="000F51EF" w:rsidRDefault="0017538C" w:rsidP="008063BB">
      <w:pPr>
        <w:shd w:val="clear" w:color="auto" w:fill="FFFFFF"/>
        <w:spacing w:before="150" w:after="150" w:line="216" w:lineRule="auto"/>
        <w:contextualSpacing/>
        <w:jc w:val="both"/>
        <w:rPr>
          <w:rFonts w:ascii="Arial" w:hAnsi="Arial" w:cs="Arial"/>
          <w:lang w:val="es-MX"/>
        </w:rPr>
      </w:pPr>
    </w:p>
    <w:p w14:paraId="3F1FA518" w14:textId="687C1FB2" w:rsidR="00C17A65" w:rsidRPr="000F51EF" w:rsidRDefault="00C17A65" w:rsidP="008063BB">
      <w:pPr>
        <w:spacing w:line="216" w:lineRule="auto"/>
        <w:ind w:firstLine="280"/>
        <w:jc w:val="center"/>
        <w:rPr>
          <w:rFonts w:ascii="Arial" w:eastAsia="Times New Roman" w:hAnsi="Arial" w:cs="Arial"/>
          <w:b/>
          <w:spacing w:val="40"/>
          <w:sz w:val="24"/>
          <w:szCs w:val="24"/>
          <w:lang w:eastAsia="es-CO"/>
        </w:rPr>
      </w:pPr>
      <w:r w:rsidRPr="000F51EF">
        <w:rPr>
          <w:rFonts w:ascii="Arial" w:eastAsia="Times New Roman" w:hAnsi="Arial" w:cs="Arial"/>
          <w:b/>
          <w:spacing w:val="40"/>
          <w:sz w:val="24"/>
          <w:szCs w:val="24"/>
          <w:u w:val="single"/>
          <w:lang w:eastAsia="es-CO"/>
        </w:rPr>
        <w:t>DECRETA</w:t>
      </w:r>
      <w:r w:rsidRPr="000F51EF">
        <w:rPr>
          <w:rFonts w:ascii="Arial" w:eastAsia="Times New Roman" w:hAnsi="Arial" w:cs="Arial"/>
          <w:b/>
          <w:spacing w:val="40"/>
          <w:sz w:val="24"/>
          <w:szCs w:val="24"/>
          <w:lang w:eastAsia="es-CO"/>
        </w:rPr>
        <w:t>:</w:t>
      </w:r>
    </w:p>
    <w:p w14:paraId="6DBB5400" w14:textId="77777777" w:rsidR="00C27E90" w:rsidRDefault="00C27E90" w:rsidP="000F51EF">
      <w:pPr>
        <w:tabs>
          <w:tab w:val="left" w:pos="0"/>
        </w:tabs>
        <w:autoSpaceDE w:val="0"/>
        <w:autoSpaceDN w:val="0"/>
        <w:adjustRightInd w:val="0"/>
        <w:spacing w:line="240" w:lineRule="auto"/>
        <w:contextualSpacing/>
        <w:jc w:val="both"/>
        <w:rPr>
          <w:rFonts w:ascii="Arial" w:eastAsia="Times New Roman" w:hAnsi="Arial" w:cs="Arial"/>
          <w:b/>
          <w:lang w:eastAsia="es-CO"/>
        </w:rPr>
      </w:pPr>
    </w:p>
    <w:p w14:paraId="77178DC8" w14:textId="67DF4592" w:rsidR="00613C71" w:rsidRPr="00442BA8" w:rsidRDefault="00C17A65" w:rsidP="00442BA8">
      <w:pPr>
        <w:tabs>
          <w:tab w:val="left" w:pos="0"/>
        </w:tabs>
        <w:autoSpaceDE w:val="0"/>
        <w:autoSpaceDN w:val="0"/>
        <w:adjustRightInd w:val="0"/>
        <w:spacing w:line="240" w:lineRule="auto"/>
        <w:contextualSpacing/>
        <w:jc w:val="both"/>
        <w:rPr>
          <w:rFonts w:ascii="Arial" w:eastAsia="Times New Roman" w:hAnsi="Arial" w:cs="Arial"/>
          <w:lang w:eastAsia="es-CO"/>
        </w:rPr>
      </w:pPr>
      <w:r w:rsidRPr="00442BA8">
        <w:rPr>
          <w:rFonts w:ascii="Arial" w:eastAsia="Times New Roman" w:hAnsi="Arial" w:cs="Arial"/>
          <w:b/>
          <w:lang w:eastAsia="es-CO"/>
        </w:rPr>
        <w:t xml:space="preserve">ARTÍCULO </w:t>
      </w:r>
      <w:r w:rsidR="00D7201A" w:rsidRPr="00442BA8">
        <w:rPr>
          <w:rFonts w:ascii="Arial" w:eastAsia="Times New Roman" w:hAnsi="Arial" w:cs="Arial"/>
          <w:b/>
          <w:lang w:eastAsia="es-CO"/>
        </w:rPr>
        <w:t>PRIMERO:</w:t>
      </w:r>
      <w:r w:rsidRPr="00442BA8">
        <w:rPr>
          <w:rFonts w:ascii="Arial" w:eastAsia="Times New Roman" w:hAnsi="Arial" w:cs="Arial"/>
          <w:b/>
          <w:lang w:eastAsia="es-CO"/>
        </w:rPr>
        <w:t xml:space="preserve"> ADOPTAR </w:t>
      </w:r>
      <w:r w:rsidR="00734965" w:rsidRPr="00442BA8">
        <w:rPr>
          <w:rFonts w:ascii="Arial" w:eastAsia="Times New Roman" w:hAnsi="Arial" w:cs="Arial"/>
          <w:lang w:eastAsia="es-CO"/>
        </w:rPr>
        <w:t xml:space="preserve">la prórroga de la vigencia </w:t>
      </w:r>
      <w:r w:rsidR="00E76E69" w:rsidRPr="00442BA8">
        <w:rPr>
          <w:rFonts w:ascii="Arial" w:eastAsia="Times New Roman" w:hAnsi="Arial" w:cs="Arial"/>
          <w:lang w:eastAsia="es-CO"/>
        </w:rPr>
        <w:t>del</w:t>
      </w:r>
      <w:r w:rsidRPr="00442BA8">
        <w:rPr>
          <w:rFonts w:ascii="Arial" w:eastAsia="Times New Roman" w:hAnsi="Arial" w:cs="Arial"/>
          <w:lang w:eastAsia="es-CO"/>
        </w:rPr>
        <w:t xml:space="preserve"> Decreto </w:t>
      </w:r>
      <w:r w:rsidR="00E76E69" w:rsidRPr="00442BA8">
        <w:rPr>
          <w:rFonts w:ascii="Arial" w:eastAsia="Times New Roman" w:hAnsi="Arial" w:cs="Arial"/>
          <w:lang w:eastAsia="es-CO"/>
        </w:rPr>
        <w:t xml:space="preserve">Nacional </w:t>
      </w:r>
      <w:r w:rsidRPr="00442BA8">
        <w:rPr>
          <w:rFonts w:ascii="Arial" w:eastAsia="Times New Roman" w:hAnsi="Arial" w:cs="Arial"/>
          <w:lang w:eastAsia="es-CO"/>
        </w:rPr>
        <w:t xml:space="preserve">No. </w:t>
      </w:r>
      <w:r w:rsidR="00613C71" w:rsidRPr="00442BA8">
        <w:rPr>
          <w:rFonts w:ascii="Arial" w:eastAsia="Times New Roman" w:hAnsi="Arial" w:cs="Arial"/>
          <w:lang w:eastAsia="es-CO"/>
        </w:rPr>
        <w:t>1168</w:t>
      </w:r>
      <w:r w:rsidRPr="00442BA8">
        <w:rPr>
          <w:rFonts w:ascii="Arial" w:eastAsia="Times New Roman" w:hAnsi="Arial" w:cs="Arial"/>
          <w:lang w:eastAsia="es-CO"/>
        </w:rPr>
        <w:t xml:space="preserve"> del </w:t>
      </w:r>
      <w:r w:rsidR="00613C71" w:rsidRPr="00442BA8">
        <w:rPr>
          <w:rFonts w:ascii="Arial" w:eastAsia="Times New Roman" w:hAnsi="Arial" w:cs="Arial"/>
          <w:lang w:eastAsia="es-CO"/>
        </w:rPr>
        <w:t>25</w:t>
      </w:r>
      <w:r w:rsidRPr="00442BA8">
        <w:rPr>
          <w:rFonts w:ascii="Arial" w:eastAsia="Times New Roman" w:hAnsi="Arial" w:cs="Arial"/>
          <w:lang w:eastAsia="es-CO"/>
        </w:rPr>
        <w:t xml:space="preserve"> de </w:t>
      </w:r>
      <w:r w:rsidR="00613C71" w:rsidRPr="00442BA8">
        <w:rPr>
          <w:rFonts w:ascii="Arial" w:eastAsia="Times New Roman" w:hAnsi="Arial" w:cs="Arial"/>
          <w:lang w:eastAsia="es-CO"/>
        </w:rPr>
        <w:t xml:space="preserve">agosto </w:t>
      </w:r>
      <w:r w:rsidRPr="00442BA8">
        <w:rPr>
          <w:rFonts w:ascii="Arial" w:eastAsia="Times New Roman" w:hAnsi="Arial" w:cs="Arial"/>
          <w:lang w:eastAsia="es-CO"/>
        </w:rPr>
        <w:t>del 2020</w:t>
      </w:r>
      <w:r w:rsidR="00135CB2" w:rsidRPr="00442BA8">
        <w:rPr>
          <w:rFonts w:ascii="Arial" w:eastAsia="Times New Roman" w:hAnsi="Arial" w:cs="Arial"/>
          <w:lang w:eastAsia="es-CO"/>
        </w:rPr>
        <w:t xml:space="preserve"> </w:t>
      </w:r>
      <w:r w:rsidR="007001F8" w:rsidRPr="00442BA8">
        <w:rPr>
          <w:rFonts w:ascii="Arial" w:eastAsia="Times New Roman" w:hAnsi="Arial" w:cs="Arial"/>
          <w:i/>
          <w:lang w:eastAsia="es-CO"/>
        </w:rPr>
        <w:t>"Por el cual se imparten instrucciones en virtud de la emergencia sanitaria generada por la pandemia del Coronavirus COVID-19, y el mantenimiento del orden público y se decreta el aislamiento selectivo con distanciamiento individual responsable"</w:t>
      </w:r>
      <w:r w:rsidRPr="00442BA8">
        <w:rPr>
          <w:rFonts w:ascii="Arial" w:eastAsia="Times New Roman" w:hAnsi="Arial" w:cs="Arial"/>
          <w:lang w:eastAsia="es-CO"/>
        </w:rPr>
        <w:t>,</w:t>
      </w:r>
      <w:r w:rsidR="00E76E69" w:rsidRPr="00442BA8">
        <w:rPr>
          <w:rFonts w:ascii="Arial" w:eastAsia="Times New Roman" w:hAnsi="Arial" w:cs="Arial"/>
          <w:lang w:eastAsia="es-CO"/>
        </w:rPr>
        <w:t xml:space="preserve"> </w:t>
      </w:r>
      <w:r w:rsidR="007001F8" w:rsidRPr="00442BA8">
        <w:rPr>
          <w:rFonts w:ascii="Arial" w:eastAsia="Times New Roman" w:hAnsi="Arial" w:cs="Arial"/>
          <w:lang w:eastAsia="es-CO"/>
        </w:rPr>
        <w:t>de conformidad con el Decreto Nacional 1297 del 29 de septiembre del 2020</w:t>
      </w:r>
      <w:r w:rsidR="00442BA8">
        <w:rPr>
          <w:rFonts w:ascii="Arial" w:eastAsia="Times New Roman" w:hAnsi="Arial" w:cs="Arial"/>
          <w:lang w:eastAsia="es-CO"/>
        </w:rPr>
        <w:t>,</w:t>
      </w:r>
      <w:r w:rsidR="008B3409" w:rsidRPr="00442BA8">
        <w:rPr>
          <w:rFonts w:ascii="Arial" w:eastAsia="Times New Roman" w:hAnsi="Arial" w:cs="Arial"/>
          <w:lang w:eastAsia="es-CO"/>
        </w:rPr>
        <w:t xml:space="preserve"> </w:t>
      </w:r>
      <w:r w:rsidR="007001F8" w:rsidRPr="00442BA8">
        <w:rPr>
          <w:rFonts w:ascii="Arial" w:eastAsia="Times New Roman" w:hAnsi="Arial" w:cs="Arial"/>
          <w:lang w:eastAsia="es-CO"/>
        </w:rPr>
        <w:t>hasta las cero horas (00:00 a.m.) del día 1 de noviembre de 2020.</w:t>
      </w:r>
    </w:p>
    <w:p w14:paraId="79701971" w14:textId="77777777" w:rsidR="007001F8" w:rsidRPr="00442BA8" w:rsidRDefault="007001F8" w:rsidP="00442BA8">
      <w:pPr>
        <w:tabs>
          <w:tab w:val="left" w:pos="0"/>
        </w:tabs>
        <w:autoSpaceDE w:val="0"/>
        <w:autoSpaceDN w:val="0"/>
        <w:adjustRightInd w:val="0"/>
        <w:spacing w:line="240" w:lineRule="auto"/>
        <w:contextualSpacing/>
        <w:jc w:val="both"/>
        <w:rPr>
          <w:rFonts w:ascii="Arial" w:eastAsia="Times New Roman" w:hAnsi="Arial" w:cs="Arial"/>
          <w:lang w:eastAsia="es-CO"/>
        </w:rPr>
      </w:pPr>
    </w:p>
    <w:p w14:paraId="2F203115" w14:textId="65516F44" w:rsidR="009F17A8" w:rsidRPr="00442BA8" w:rsidRDefault="00D7201A" w:rsidP="00442BA8">
      <w:pPr>
        <w:spacing w:line="240" w:lineRule="auto"/>
        <w:jc w:val="both"/>
        <w:outlineLvl w:val="1"/>
        <w:rPr>
          <w:rFonts w:ascii="Arial" w:eastAsia="Times New Roman" w:hAnsi="Arial" w:cs="Arial"/>
          <w:lang w:eastAsia="es-CO"/>
        </w:rPr>
      </w:pPr>
      <w:r w:rsidRPr="00442BA8">
        <w:rPr>
          <w:rFonts w:ascii="Arial" w:eastAsia="Times New Roman" w:hAnsi="Arial" w:cs="Arial"/>
          <w:b/>
          <w:lang w:eastAsia="es-CO"/>
        </w:rPr>
        <w:t xml:space="preserve">ARTICULO </w:t>
      </w:r>
      <w:r w:rsidR="007001F8" w:rsidRPr="00442BA8">
        <w:rPr>
          <w:rFonts w:ascii="Arial" w:eastAsia="Times New Roman" w:hAnsi="Arial" w:cs="Arial"/>
          <w:b/>
          <w:lang w:eastAsia="es-CO"/>
        </w:rPr>
        <w:t>SEGUNDO</w:t>
      </w:r>
      <w:r w:rsidRPr="00442BA8">
        <w:rPr>
          <w:rFonts w:ascii="Arial" w:eastAsia="Times New Roman" w:hAnsi="Arial" w:cs="Arial"/>
          <w:b/>
          <w:lang w:eastAsia="es-CO"/>
        </w:rPr>
        <w:t>:</w:t>
      </w:r>
      <w:r w:rsidR="00C17A65" w:rsidRPr="00442BA8">
        <w:rPr>
          <w:rFonts w:ascii="Arial" w:eastAsia="Times New Roman" w:hAnsi="Arial" w:cs="Arial"/>
          <w:lang w:eastAsia="es-CO"/>
        </w:rPr>
        <w:t xml:space="preserve"> </w:t>
      </w:r>
      <w:r w:rsidR="007001F8" w:rsidRPr="00442BA8">
        <w:rPr>
          <w:rFonts w:ascii="Arial" w:eastAsia="Times New Roman" w:hAnsi="Arial" w:cs="Arial"/>
          <w:b/>
          <w:lang w:eastAsia="es-CO"/>
        </w:rPr>
        <w:t xml:space="preserve">Medidas de orden público para la fase de Aislamiento Selectivo y Distanciamiento Social Responsable: </w:t>
      </w:r>
      <w:r w:rsidR="00F53970" w:rsidRPr="00442BA8">
        <w:rPr>
          <w:rFonts w:ascii="Arial" w:eastAsia="Times New Roman" w:hAnsi="Arial" w:cs="Arial"/>
          <w:lang w:eastAsia="es-CO"/>
        </w:rPr>
        <w:t xml:space="preserve">Durante la prórroga de la vigencia del Decreto Nacional No. </w:t>
      </w:r>
      <w:r w:rsidR="00C77A7F" w:rsidRPr="00442BA8">
        <w:rPr>
          <w:rFonts w:ascii="Arial" w:eastAsia="Times New Roman" w:hAnsi="Arial" w:cs="Arial"/>
          <w:lang w:eastAsia="es-CO"/>
        </w:rPr>
        <w:t>1168</w:t>
      </w:r>
      <w:r w:rsidR="00F53970" w:rsidRPr="00442BA8">
        <w:rPr>
          <w:rFonts w:ascii="Arial" w:eastAsia="Times New Roman" w:hAnsi="Arial" w:cs="Arial"/>
          <w:lang w:eastAsia="es-CO"/>
        </w:rPr>
        <w:t xml:space="preserve"> del </w:t>
      </w:r>
      <w:r w:rsidR="00C77A7F" w:rsidRPr="00442BA8">
        <w:rPr>
          <w:rFonts w:ascii="Arial" w:eastAsia="Times New Roman" w:hAnsi="Arial" w:cs="Arial"/>
          <w:lang w:eastAsia="es-CO"/>
        </w:rPr>
        <w:t>25</w:t>
      </w:r>
      <w:r w:rsidR="00F53970" w:rsidRPr="00442BA8">
        <w:rPr>
          <w:rFonts w:ascii="Arial" w:eastAsia="Times New Roman" w:hAnsi="Arial" w:cs="Arial"/>
          <w:lang w:eastAsia="es-CO"/>
        </w:rPr>
        <w:t xml:space="preserve"> de </w:t>
      </w:r>
      <w:r w:rsidR="00C77A7F" w:rsidRPr="00442BA8">
        <w:rPr>
          <w:rFonts w:ascii="Arial" w:eastAsia="Times New Roman" w:hAnsi="Arial" w:cs="Arial"/>
          <w:lang w:eastAsia="es-CO"/>
        </w:rPr>
        <w:t>agosto</w:t>
      </w:r>
      <w:r w:rsidR="00442BA8">
        <w:rPr>
          <w:rFonts w:ascii="Arial" w:eastAsia="Times New Roman" w:hAnsi="Arial" w:cs="Arial"/>
          <w:lang w:eastAsia="es-CO"/>
        </w:rPr>
        <w:t xml:space="preserve"> del 2020, y </w:t>
      </w:r>
      <w:r w:rsidR="00C77A7F" w:rsidRPr="00442BA8">
        <w:rPr>
          <w:rFonts w:ascii="Arial" w:eastAsia="Times New Roman" w:hAnsi="Arial" w:cs="Arial"/>
          <w:lang w:eastAsia="es-CO"/>
        </w:rPr>
        <w:t>hasta las cero horas (00:00 a.m.) del día 1 de noviembre de 2020</w:t>
      </w:r>
      <w:r w:rsidR="00F53970" w:rsidRPr="00442BA8">
        <w:rPr>
          <w:rFonts w:ascii="Arial" w:eastAsia="Times New Roman" w:hAnsi="Arial" w:cs="Arial"/>
          <w:lang w:eastAsia="es-CO"/>
        </w:rPr>
        <w:t xml:space="preserve">, prorrogar las medidas y disposiciones establecidas en los Decretos Municipales No. </w:t>
      </w:r>
      <w:r w:rsidR="00C77A7F" w:rsidRPr="00442BA8">
        <w:rPr>
          <w:rFonts w:ascii="Arial" w:eastAsia="Times New Roman" w:hAnsi="Arial" w:cs="Arial"/>
          <w:lang w:eastAsia="es-CO"/>
        </w:rPr>
        <w:t>0368</w:t>
      </w:r>
      <w:r w:rsidR="00F53970" w:rsidRPr="00442BA8">
        <w:rPr>
          <w:rFonts w:ascii="Arial" w:eastAsia="Times New Roman" w:hAnsi="Arial" w:cs="Arial"/>
          <w:lang w:eastAsia="es-CO"/>
        </w:rPr>
        <w:t xml:space="preserve"> del </w:t>
      </w:r>
      <w:r w:rsidR="00C77A7F" w:rsidRPr="00442BA8">
        <w:rPr>
          <w:rFonts w:ascii="Arial" w:eastAsia="Times New Roman" w:hAnsi="Arial" w:cs="Arial"/>
          <w:lang w:eastAsia="es-CO"/>
        </w:rPr>
        <w:t>31</w:t>
      </w:r>
      <w:r w:rsidR="00F53970" w:rsidRPr="00442BA8">
        <w:rPr>
          <w:rFonts w:ascii="Arial" w:eastAsia="Times New Roman" w:hAnsi="Arial" w:cs="Arial"/>
          <w:lang w:eastAsia="es-CO"/>
        </w:rPr>
        <w:t xml:space="preserve"> de </w:t>
      </w:r>
      <w:r w:rsidR="00C77A7F" w:rsidRPr="00442BA8">
        <w:rPr>
          <w:rFonts w:ascii="Arial" w:eastAsia="Times New Roman" w:hAnsi="Arial" w:cs="Arial"/>
          <w:lang w:eastAsia="es-CO"/>
        </w:rPr>
        <w:t>agosto</w:t>
      </w:r>
      <w:r w:rsidR="00F53970" w:rsidRPr="00442BA8">
        <w:rPr>
          <w:rFonts w:ascii="Arial" w:eastAsia="Times New Roman" w:hAnsi="Arial" w:cs="Arial"/>
          <w:lang w:eastAsia="es-CO"/>
        </w:rPr>
        <w:t xml:space="preserve"> del 2020</w:t>
      </w:r>
      <w:r w:rsidR="00C77A7F" w:rsidRPr="00442BA8">
        <w:rPr>
          <w:rFonts w:ascii="Arial" w:eastAsia="Times New Roman" w:hAnsi="Arial" w:cs="Arial"/>
          <w:lang w:eastAsia="es-CO"/>
        </w:rPr>
        <w:t xml:space="preserve">, modificado por el Decreto Municipal 0377 del 15 de septiembre del 2020. </w:t>
      </w:r>
    </w:p>
    <w:p w14:paraId="557F717B" w14:textId="1D19746C" w:rsidR="00535710" w:rsidRPr="00442BA8" w:rsidRDefault="00C51C1F" w:rsidP="00442BA8">
      <w:pPr>
        <w:tabs>
          <w:tab w:val="left" w:pos="4920"/>
        </w:tabs>
        <w:spacing w:line="240" w:lineRule="auto"/>
        <w:contextualSpacing/>
        <w:jc w:val="both"/>
        <w:rPr>
          <w:rFonts w:ascii="Arial" w:hAnsi="Arial" w:cs="Arial"/>
        </w:rPr>
      </w:pPr>
      <w:r w:rsidRPr="00442BA8">
        <w:rPr>
          <w:rFonts w:ascii="Arial" w:hAnsi="Arial" w:cs="Arial"/>
          <w:b/>
        </w:rPr>
        <w:t xml:space="preserve">ARTICULO </w:t>
      </w:r>
      <w:r w:rsidR="00392D25" w:rsidRPr="00442BA8">
        <w:rPr>
          <w:rFonts w:ascii="Arial" w:hAnsi="Arial" w:cs="Arial"/>
          <w:b/>
        </w:rPr>
        <w:t>TERCERO</w:t>
      </w:r>
      <w:r w:rsidRPr="00442BA8">
        <w:rPr>
          <w:rFonts w:ascii="Arial" w:hAnsi="Arial" w:cs="Arial"/>
          <w:b/>
        </w:rPr>
        <w:t xml:space="preserve">: </w:t>
      </w:r>
      <w:r w:rsidR="00535710" w:rsidRPr="00442BA8">
        <w:rPr>
          <w:rFonts w:ascii="Arial" w:hAnsi="Arial" w:cs="Arial"/>
          <w:b/>
        </w:rPr>
        <w:t xml:space="preserve">VIGENCIA: </w:t>
      </w:r>
      <w:r w:rsidR="00535710" w:rsidRPr="00442BA8">
        <w:rPr>
          <w:rFonts w:ascii="Arial" w:hAnsi="Arial" w:cs="Arial"/>
        </w:rPr>
        <w:t>El presente decreto r</w:t>
      </w:r>
      <w:r w:rsidR="008D3E20" w:rsidRPr="00442BA8">
        <w:rPr>
          <w:rFonts w:ascii="Arial" w:hAnsi="Arial" w:cs="Arial"/>
        </w:rPr>
        <w:t xml:space="preserve">ige a partir de </w:t>
      </w:r>
      <w:r w:rsidR="006820C7" w:rsidRPr="00442BA8">
        <w:rPr>
          <w:rFonts w:ascii="Arial" w:eastAsia="Times New Roman" w:hAnsi="Arial" w:cs="Arial"/>
          <w:lang w:eastAsia="es-CO"/>
        </w:rPr>
        <w:t xml:space="preserve">las cero horas (00:00 a.m.) del día </w:t>
      </w:r>
      <w:r w:rsidRPr="00442BA8">
        <w:rPr>
          <w:rFonts w:ascii="Arial" w:eastAsia="Times New Roman" w:hAnsi="Arial" w:cs="Arial"/>
          <w:lang w:eastAsia="es-CO"/>
        </w:rPr>
        <w:t>01</w:t>
      </w:r>
      <w:r w:rsidR="006820C7" w:rsidRPr="00442BA8">
        <w:rPr>
          <w:rFonts w:ascii="Arial" w:eastAsia="Times New Roman" w:hAnsi="Arial" w:cs="Arial"/>
          <w:lang w:eastAsia="es-CO"/>
        </w:rPr>
        <w:t xml:space="preserve"> de </w:t>
      </w:r>
      <w:r w:rsidR="00C77A7F" w:rsidRPr="00442BA8">
        <w:rPr>
          <w:rFonts w:ascii="Arial" w:eastAsia="Times New Roman" w:hAnsi="Arial" w:cs="Arial"/>
          <w:lang w:eastAsia="es-CO"/>
        </w:rPr>
        <w:t xml:space="preserve">octubre </w:t>
      </w:r>
      <w:r w:rsidR="006820C7" w:rsidRPr="00442BA8">
        <w:rPr>
          <w:rFonts w:ascii="Arial" w:eastAsia="Times New Roman" w:hAnsi="Arial" w:cs="Arial"/>
          <w:lang w:eastAsia="es-CO"/>
        </w:rPr>
        <w:t>de 2020</w:t>
      </w:r>
      <w:r w:rsidR="00692F0C" w:rsidRPr="00442BA8">
        <w:rPr>
          <w:rFonts w:ascii="Arial" w:eastAsia="Times New Roman" w:hAnsi="Arial" w:cs="Arial"/>
          <w:lang w:eastAsia="es-CO"/>
        </w:rPr>
        <w:t>.</w:t>
      </w:r>
    </w:p>
    <w:p w14:paraId="15316F9A" w14:textId="77777777" w:rsidR="00535710" w:rsidRPr="000F51EF" w:rsidRDefault="00535710" w:rsidP="000F51EF">
      <w:pPr>
        <w:spacing w:line="240" w:lineRule="auto"/>
        <w:ind w:left="2694" w:hanging="2694"/>
        <w:contextualSpacing/>
        <w:jc w:val="both"/>
        <w:rPr>
          <w:rFonts w:ascii="Arial" w:hAnsi="Arial" w:cs="Arial"/>
          <w:b/>
        </w:rPr>
      </w:pPr>
    </w:p>
    <w:p w14:paraId="78DAB77E" w14:textId="77777777" w:rsidR="00706252" w:rsidRPr="000F51EF" w:rsidRDefault="00706252" w:rsidP="000F51EF">
      <w:pPr>
        <w:spacing w:line="240" w:lineRule="auto"/>
        <w:ind w:left="2694" w:hanging="2694"/>
        <w:contextualSpacing/>
        <w:jc w:val="both"/>
        <w:rPr>
          <w:rFonts w:ascii="Arial" w:hAnsi="Arial" w:cs="Arial"/>
          <w:b/>
        </w:rPr>
      </w:pPr>
    </w:p>
    <w:p w14:paraId="160D5FA3" w14:textId="5AF0C71B" w:rsidR="00706252" w:rsidRPr="000F51EF" w:rsidRDefault="00455456" w:rsidP="000F51EF">
      <w:pPr>
        <w:spacing w:line="240" w:lineRule="auto"/>
        <w:contextualSpacing/>
        <w:jc w:val="center"/>
        <w:rPr>
          <w:rFonts w:ascii="Arial" w:hAnsi="Arial" w:cs="Arial"/>
          <w:b/>
        </w:rPr>
      </w:pPr>
      <w:r w:rsidRPr="000F51EF">
        <w:rPr>
          <w:rFonts w:ascii="Arial" w:hAnsi="Arial" w:cs="Arial"/>
          <w:b/>
        </w:rPr>
        <w:t>PU</w:t>
      </w:r>
      <w:r w:rsidR="00120732" w:rsidRPr="000F51EF">
        <w:rPr>
          <w:rFonts w:ascii="Arial" w:hAnsi="Arial" w:cs="Arial"/>
          <w:b/>
        </w:rPr>
        <w:t>B</w:t>
      </w:r>
      <w:r w:rsidRPr="000F51EF">
        <w:rPr>
          <w:rFonts w:ascii="Arial" w:hAnsi="Arial" w:cs="Arial"/>
          <w:b/>
        </w:rPr>
        <w:t>LIQUESE</w:t>
      </w:r>
      <w:r w:rsidR="00706252" w:rsidRPr="000F51EF">
        <w:rPr>
          <w:rFonts w:ascii="Arial" w:hAnsi="Arial" w:cs="Arial"/>
          <w:b/>
        </w:rPr>
        <w:t xml:space="preserve"> Y CÚMPLASE,</w:t>
      </w:r>
    </w:p>
    <w:p w14:paraId="0DCF6EE7" w14:textId="60E50FEB" w:rsidR="009F1517" w:rsidRPr="000F51EF" w:rsidRDefault="009F1517" w:rsidP="000F51EF">
      <w:pPr>
        <w:spacing w:line="240" w:lineRule="auto"/>
        <w:contextualSpacing/>
        <w:jc w:val="both"/>
        <w:rPr>
          <w:rFonts w:ascii="Arial" w:hAnsi="Arial" w:cs="Arial"/>
        </w:rPr>
      </w:pPr>
    </w:p>
    <w:p w14:paraId="11656859" w14:textId="3EEAA099" w:rsidR="00706252" w:rsidRPr="000F51EF" w:rsidRDefault="00706252" w:rsidP="000F51EF">
      <w:pPr>
        <w:spacing w:line="240" w:lineRule="auto"/>
        <w:contextualSpacing/>
        <w:jc w:val="both"/>
        <w:rPr>
          <w:rFonts w:ascii="Arial" w:hAnsi="Arial" w:cs="Arial"/>
        </w:rPr>
      </w:pPr>
      <w:r w:rsidRPr="000F51EF">
        <w:rPr>
          <w:rFonts w:ascii="Arial" w:hAnsi="Arial" w:cs="Arial"/>
        </w:rPr>
        <w:t xml:space="preserve">Dado en Bucaramanga, a los </w:t>
      </w:r>
    </w:p>
    <w:p w14:paraId="407A5D56" w14:textId="464BA9FF" w:rsidR="00380E6A" w:rsidRPr="000F51EF" w:rsidRDefault="00380E6A" w:rsidP="000F51EF">
      <w:pPr>
        <w:spacing w:line="240" w:lineRule="auto"/>
        <w:contextualSpacing/>
        <w:jc w:val="both"/>
        <w:rPr>
          <w:rFonts w:ascii="Arial" w:hAnsi="Arial" w:cs="Arial"/>
        </w:rPr>
      </w:pPr>
    </w:p>
    <w:p w14:paraId="5FC57E04" w14:textId="77777777" w:rsidR="008063BB" w:rsidRPr="000F51EF" w:rsidRDefault="008063BB" w:rsidP="000F51EF">
      <w:pPr>
        <w:spacing w:line="240" w:lineRule="auto"/>
        <w:contextualSpacing/>
        <w:jc w:val="both"/>
        <w:rPr>
          <w:rFonts w:ascii="Arial" w:hAnsi="Arial" w:cs="Arial"/>
        </w:rPr>
      </w:pPr>
    </w:p>
    <w:p w14:paraId="7A60CCB6" w14:textId="77777777" w:rsidR="00706252" w:rsidRPr="000F51EF" w:rsidRDefault="00706252" w:rsidP="008063BB">
      <w:pPr>
        <w:spacing w:line="216" w:lineRule="auto"/>
        <w:contextualSpacing/>
        <w:jc w:val="center"/>
        <w:rPr>
          <w:rFonts w:ascii="Arial" w:hAnsi="Arial" w:cs="Arial"/>
          <w:b/>
        </w:rPr>
      </w:pPr>
    </w:p>
    <w:p w14:paraId="6E9A4CAA" w14:textId="77777777" w:rsidR="00627A1E" w:rsidRPr="000F51EF" w:rsidRDefault="00627A1E" w:rsidP="008063BB">
      <w:pPr>
        <w:pStyle w:val="Sinespaciado"/>
        <w:spacing w:line="216" w:lineRule="auto"/>
        <w:contextualSpacing/>
        <w:jc w:val="center"/>
        <w:rPr>
          <w:rFonts w:ascii="Arial" w:hAnsi="Arial" w:cs="Arial"/>
          <w:b/>
          <w:sz w:val="24"/>
          <w:szCs w:val="24"/>
        </w:rPr>
      </w:pPr>
      <w:r w:rsidRPr="000F51EF">
        <w:rPr>
          <w:rFonts w:ascii="Arial" w:hAnsi="Arial" w:cs="Arial"/>
          <w:b/>
          <w:sz w:val="24"/>
          <w:szCs w:val="24"/>
        </w:rPr>
        <w:t>JUAN</w:t>
      </w:r>
      <w:r w:rsidR="00715337" w:rsidRPr="000F51EF">
        <w:rPr>
          <w:rFonts w:ascii="Arial" w:hAnsi="Arial" w:cs="Arial"/>
          <w:b/>
          <w:sz w:val="24"/>
          <w:szCs w:val="24"/>
        </w:rPr>
        <w:t xml:space="preserve"> </w:t>
      </w:r>
      <w:r w:rsidRPr="000F51EF">
        <w:rPr>
          <w:rFonts w:ascii="Arial" w:hAnsi="Arial" w:cs="Arial"/>
          <w:b/>
          <w:sz w:val="24"/>
          <w:szCs w:val="24"/>
        </w:rPr>
        <w:t>CARLOS CARDENAS REY</w:t>
      </w:r>
    </w:p>
    <w:p w14:paraId="1F587EAC" w14:textId="4D10F859" w:rsidR="00706252" w:rsidRPr="000F51EF" w:rsidRDefault="00706252" w:rsidP="008063BB">
      <w:pPr>
        <w:pStyle w:val="Sinespaciado"/>
        <w:spacing w:line="216" w:lineRule="auto"/>
        <w:contextualSpacing/>
        <w:jc w:val="center"/>
        <w:rPr>
          <w:rFonts w:ascii="Arial" w:hAnsi="Arial" w:cs="Arial"/>
          <w:b/>
          <w:sz w:val="24"/>
          <w:szCs w:val="24"/>
        </w:rPr>
      </w:pPr>
      <w:r w:rsidRPr="000F51EF">
        <w:rPr>
          <w:rFonts w:ascii="Arial" w:hAnsi="Arial" w:cs="Arial"/>
          <w:b/>
          <w:sz w:val="24"/>
          <w:szCs w:val="24"/>
        </w:rPr>
        <w:t>Alcalde Municipal</w:t>
      </w:r>
      <w:r w:rsidR="00627A1E" w:rsidRPr="000F51EF">
        <w:rPr>
          <w:rFonts w:ascii="Arial" w:hAnsi="Arial" w:cs="Arial"/>
          <w:b/>
          <w:sz w:val="24"/>
          <w:szCs w:val="24"/>
        </w:rPr>
        <w:t xml:space="preserve"> de Bucaramanga</w:t>
      </w:r>
    </w:p>
    <w:p w14:paraId="21006042" w14:textId="77777777" w:rsidR="00783E70" w:rsidRPr="000F51EF" w:rsidRDefault="00783E70" w:rsidP="008063BB">
      <w:pPr>
        <w:spacing w:line="216" w:lineRule="auto"/>
        <w:contextualSpacing/>
        <w:rPr>
          <w:rFonts w:ascii="Arial" w:hAnsi="Arial" w:cs="Arial"/>
          <w:sz w:val="24"/>
          <w:szCs w:val="24"/>
        </w:rPr>
      </w:pPr>
    </w:p>
    <w:p w14:paraId="5ABB83D5" w14:textId="77777777" w:rsidR="00D71652" w:rsidRPr="0054627E" w:rsidRDefault="00D71652" w:rsidP="00D71652">
      <w:pPr>
        <w:spacing w:after="0" w:line="240" w:lineRule="auto"/>
        <w:contextualSpacing/>
        <w:rPr>
          <w:rFonts w:ascii="Arial Narrow" w:hAnsi="Arial Narrow" w:cs="Arial"/>
          <w:sz w:val="16"/>
          <w:szCs w:val="16"/>
        </w:rPr>
      </w:pPr>
      <w:r w:rsidRPr="0054627E">
        <w:rPr>
          <w:rFonts w:ascii="Arial Narrow" w:hAnsi="Arial Narrow" w:cs="Arial"/>
          <w:sz w:val="16"/>
          <w:szCs w:val="16"/>
        </w:rPr>
        <w:t>Aprobó: Ileana Boada Harker – Secretaria Jurídica</w:t>
      </w:r>
    </w:p>
    <w:p w14:paraId="66BD7528" w14:textId="77777777" w:rsidR="00D71652" w:rsidRPr="0054627E" w:rsidRDefault="00D71652" w:rsidP="00D71652">
      <w:pPr>
        <w:spacing w:after="0" w:line="240" w:lineRule="auto"/>
        <w:contextualSpacing/>
        <w:rPr>
          <w:rFonts w:ascii="Arial Narrow" w:hAnsi="Arial Narrow" w:cs="Arial"/>
          <w:sz w:val="16"/>
          <w:szCs w:val="16"/>
        </w:rPr>
      </w:pPr>
    </w:p>
    <w:p w14:paraId="0D447AF1" w14:textId="77777777" w:rsidR="00D71652" w:rsidRDefault="00D71652" w:rsidP="00D71652">
      <w:pPr>
        <w:spacing w:after="0" w:line="240" w:lineRule="auto"/>
        <w:contextualSpacing/>
        <w:rPr>
          <w:rFonts w:ascii="Arial Narrow" w:hAnsi="Arial Narrow" w:cs="Arial"/>
          <w:sz w:val="16"/>
          <w:szCs w:val="16"/>
        </w:rPr>
      </w:pPr>
      <w:r w:rsidRPr="0054627E">
        <w:rPr>
          <w:rFonts w:ascii="Arial Narrow" w:hAnsi="Arial Narrow" w:cs="Arial"/>
          <w:sz w:val="16"/>
          <w:szCs w:val="16"/>
        </w:rPr>
        <w:t xml:space="preserve">Aprobó: José David </w:t>
      </w:r>
      <w:proofErr w:type="spellStart"/>
      <w:r w:rsidRPr="0054627E">
        <w:rPr>
          <w:rFonts w:ascii="Arial Narrow" w:hAnsi="Arial Narrow" w:cs="Arial"/>
          <w:sz w:val="16"/>
          <w:szCs w:val="16"/>
        </w:rPr>
        <w:t>Cava</w:t>
      </w:r>
      <w:r>
        <w:rPr>
          <w:rFonts w:ascii="Arial Narrow" w:hAnsi="Arial Narrow" w:cs="Arial"/>
          <w:sz w:val="16"/>
          <w:szCs w:val="16"/>
        </w:rPr>
        <w:t>nzo</w:t>
      </w:r>
      <w:proofErr w:type="spellEnd"/>
      <w:r w:rsidRPr="0054627E">
        <w:rPr>
          <w:rFonts w:ascii="Arial Narrow" w:hAnsi="Arial Narrow" w:cs="Arial"/>
          <w:sz w:val="16"/>
          <w:szCs w:val="16"/>
        </w:rPr>
        <w:t xml:space="preserve"> Ortiz – Secretario del Interior</w:t>
      </w:r>
    </w:p>
    <w:p w14:paraId="172D2940" w14:textId="77777777" w:rsidR="00D71652" w:rsidRDefault="00D71652" w:rsidP="00D71652">
      <w:pPr>
        <w:spacing w:after="0" w:line="240" w:lineRule="auto"/>
        <w:contextualSpacing/>
        <w:rPr>
          <w:rFonts w:ascii="Arial Narrow" w:hAnsi="Arial Narrow" w:cs="Arial"/>
          <w:sz w:val="16"/>
          <w:szCs w:val="16"/>
        </w:rPr>
      </w:pPr>
    </w:p>
    <w:p w14:paraId="3A942A7B" w14:textId="77777777" w:rsidR="00D71652" w:rsidRPr="0054627E" w:rsidRDefault="00D71652" w:rsidP="00D71652">
      <w:pPr>
        <w:spacing w:after="0" w:line="240" w:lineRule="auto"/>
        <w:contextualSpacing/>
        <w:rPr>
          <w:rFonts w:ascii="Arial Narrow" w:hAnsi="Arial Narrow" w:cs="Arial"/>
          <w:sz w:val="16"/>
          <w:szCs w:val="16"/>
        </w:rPr>
      </w:pPr>
      <w:r>
        <w:rPr>
          <w:rFonts w:ascii="Arial Narrow" w:hAnsi="Arial Narrow" w:cs="Arial"/>
          <w:sz w:val="16"/>
          <w:szCs w:val="16"/>
        </w:rPr>
        <w:t>Aprobó: Nelson Helí</w:t>
      </w:r>
      <w:bookmarkStart w:id="0" w:name="_GoBack"/>
      <w:bookmarkEnd w:id="0"/>
      <w:r>
        <w:rPr>
          <w:rFonts w:ascii="Arial Narrow" w:hAnsi="Arial Narrow" w:cs="Arial"/>
          <w:sz w:val="16"/>
          <w:szCs w:val="16"/>
        </w:rPr>
        <w:t xml:space="preserve"> Ballesteros – Secretario de Salud y Ambiente.</w:t>
      </w:r>
    </w:p>
    <w:p w14:paraId="612E8D4B" w14:textId="77777777" w:rsidR="00D71652" w:rsidRPr="0054627E" w:rsidRDefault="00D71652" w:rsidP="00D71652">
      <w:pPr>
        <w:spacing w:after="0" w:line="240" w:lineRule="auto"/>
        <w:contextualSpacing/>
        <w:rPr>
          <w:rFonts w:ascii="Arial Narrow" w:hAnsi="Arial Narrow" w:cs="Arial"/>
          <w:sz w:val="16"/>
          <w:szCs w:val="16"/>
        </w:rPr>
      </w:pPr>
    </w:p>
    <w:p w14:paraId="67CB8C0A" w14:textId="211E15B3" w:rsidR="00D71652" w:rsidRDefault="00D71652" w:rsidP="00D71652">
      <w:pPr>
        <w:spacing w:after="0" w:line="240" w:lineRule="auto"/>
        <w:contextualSpacing/>
        <w:rPr>
          <w:rFonts w:ascii="Arial Narrow" w:hAnsi="Arial Narrow" w:cs="Arial"/>
          <w:sz w:val="16"/>
          <w:szCs w:val="16"/>
        </w:rPr>
      </w:pPr>
      <w:r w:rsidRPr="0054627E">
        <w:rPr>
          <w:rFonts w:ascii="Arial Narrow" w:hAnsi="Arial Narrow" w:cs="Arial"/>
          <w:sz w:val="16"/>
          <w:szCs w:val="16"/>
        </w:rPr>
        <w:t xml:space="preserve">Aprobó: </w:t>
      </w:r>
      <w:r w:rsidRPr="001D466B">
        <w:rPr>
          <w:rFonts w:ascii="Arial Narrow" w:hAnsi="Arial Narrow" w:cs="Arial"/>
          <w:sz w:val="16"/>
          <w:szCs w:val="16"/>
        </w:rPr>
        <w:t>Efraín Herrera. Asesor Despacho Alcalde. Contrato 799-2020.</w:t>
      </w:r>
    </w:p>
    <w:p w14:paraId="1A332B07" w14:textId="77777777" w:rsidR="00D71652" w:rsidRPr="0054627E" w:rsidRDefault="00D71652" w:rsidP="00D71652">
      <w:pPr>
        <w:spacing w:after="0" w:line="240" w:lineRule="auto"/>
        <w:contextualSpacing/>
        <w:rPr>
          <w:rFonts w:ascii="Arial Narrow" w:hAnsi="Arial Narrow" w:cs="Arial"/>
          <w:sz w:val="16"/>
          <w:szCs w:val="16"/>
        </w:rPr>
      </w:pPr>
    </w:p>
    <w:p w14:paraId="06C837B9" w14:textId="77777777" w:rsidR="00D71652" w:rsidRPr="0054627E" w:rsidRDefault="00D71652" w:rsidP="00D71652">
      <w:pPr>
        <w:spacing w:after="0" w:line="240" w:lineRule="auto"/>
        <w:contextualSpacing/>
        <w:rPr>
          <w:rFonts w:ascii="Arial Narrow" w:hAnsi="Arial Narrow" w:cs="Arial"/>
          <w:sz w:val="16"/>
          <w:szCs w:val="16"/>
        </w:rPr>
      </w:pPr>
      <w:r w:rsidRPr="0054627E">
        <w:rPr>
          <w:rFonts w:ascii="Arial Narrow" w:hAnsi="Arial Narrow" w:cs="Arial"/>
          <w:sz w:val="16"/>
          <w:szCs w:val="16"/>
        </w:rPr>
        <w:t>Revisó aspectos jurídicos: Magda Yolima Peña Carreño- Subsecretaria Jurídica</w:t>
      </w:r>
    </w:p>
    <w:p w14:paraId="4A0E70C0" w14:textId="77777777" w:rsidR="00D71652" w:rsidRPr="0054627E" w:rsidRDefault="00D71652" w:rsidP="00D71652">
      <w:pPr>
        <w:spacing w:after="0" w:line="240" w:lineRule="auto"/>
        <w:contextualSpacing/>
        <w:rPr>
          <w:rFonts w:ascii="Arial Narrow" w:hAnsi="Arial Narrow" w:cs="Arial"/>
          <w:sz w:val="16"/>
          <w:szCs w:val="16"/>
        </w:rPr>
      </w:pPr>
    </w:p>
    <w:p w14:paraId="27084699" w14:textId="77777777" w:rsidR="00D71652" w:rsidRPr="00D65773" w:rsidRDefault="00D71652" w:rsidP="00D71652">
      <w:pPr>
        <w:spacing w:after="0" w:line="240" w:lineRule="auto"/>
        <w:contextualSpacing/>
        <w:rPr>
          <w:rFonts w:ascii="Arial Narrow" w:hAnsi="Arial Narrow" w:cs="Arial"/>
          <w:sz w:val="16"/>
          <w:szCs w:val="16"/>
        </w:rPr>
      </w:pPr>
      <w:r w:rsidRPr="0054627E">
        <w:rPr>
          <w:rFonts w:ascii="Arial Narrow" w:hAnsi="Arial Narrow" w:cs="Arial"/>
          <w:sz w:val="16"/>
          <w:szCs w:val="16"/>
        </w:rPr>
        <w:t>Proyectó aspectos jurídicos: Edly Juliana Pabón Rojas – Abogada Contratista</w:t>
      </w:r>
      <w:r w:rsidRPr="00D65773">
        <w:rPr>
          <w:rFonts w:ascii="Arial Narrow" w:hAnsi="Arial Narrow" w:cs="Arial"/>
          <w:sz w:val="16"/>
          <w:szCs w:val="16"/>
        </w:rPr>
        <w:t xml:space="preserve"> </w:t>
      </w:r>
    </w:p>
    <w:p w14:paraId="7AB76FB6" w14:textId="0845041D" w:rsidR="00722154" w:rsidRPr="00FF052B" w:rsidRDefault="00722154" w:rsidP="00D71652">
      <w:pPr>
        <w:spacing w:line="216" w:lineRule="auto"/>
        <w:contextualSpacing/>
        <w:rPr>
          <w:rFonts w:ascii="Arial Narrow" w:hAnsi="Arial Narrow" w:cs="Arial"/>
          <w:sz w:val="18"/>
          <w:szCs w:val="18"/>
        </w:rPr>
      </w:pPr>
    </w:p>
    <w:sectPr w:rsidR="00722154" w:rsidRPr="00FF052B" w:rsidSect="00BC4325">
      <w:headerReference w:type="even" r:id="rId8"/>
      <w:headerReference w:type="default" r:id="rId9"/>
      <w:footerReference w:type="default" r:id="rId10"/>
      <w:headerReference w:type="first" r:id="rId11"/>
      <w:pgSz w:w="12240" w:h="18720" w:code="14"/>
      <w:pgMar w:top="1701" w:right="1701" w:bottom="1701"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28DD7" w14:textId="77777777" w:rsidR="002E35BE" w:rsidRDefault="002E35BE" w:rsidP="00795BF5">
      <w:pPr>
        <w:spacing w:after="0" w:line="240" w:lineRule="auto"/>
      </w:pPr>
      <w:r>
        <w:separator/>
      </w:r>
    </w:p>
  </w:endnote>
  <w:endnote w:type="continuationSeparator" w:id="0">
    <w:p w14:paraId="62BB36C0" w14:textId="77777777" w:rsidR="002E35BE" w:rsidRDefault="002E35BE" w:rsidP="00795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43278" w14:textId="581A869C" w:rsidR="004D4FAE" w:rsidRPr="00D51C52" w:rsidRDefault="004D4FAE" w:rsidP="00A217A9">
    <w:pPr>
      <w:pStyle w:val="Piedepgina"/>
      <w:jc w:val="right"/>
      <w:rPr>
        <w:rFonts w:ascii="Arial" w:hAnsi="Arial" w:cs="Arial"/>
        <w:color w:val="808080"/>
        <w:sz w:val="16"/>
        <w:szCs w:val="16"/>
      </w:rPr>
    </w:pPr>
    <w:r>
      <w:rPr>
        <w:rFonts w:ascii="Arial" w:hAnsi="Arial" w:cs="Arial"/>
        <w:noProof/>
        <w:lang w:eastAsia="es-CO"/>
      </w:rPr>
      <w:drawing>
        <wp:anchor distT="0" distB="0" distL="114300" distR="114300" simplePos="0" relativeHeight="251658240" behindDoc="0" locked="0" layoutInCell="1" allowOverlap="1" wp14:anchorId="1469F24C" wp14:editId="669C0D6A">
          <wp:simplePos x="0" y="0"/>
          <wp:positionH relativeFrom="column">
            <wp:posOffset>-861060</wp:posOffset>
          </wp:positionH>
          <wp:positionV relativeFrom="paragraph">
            <wp:posOffset>-20320</wp:posOffset>
          </wp:positionV>
          <wp:extent cx="2371725" cy="112395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1C52">
      <w:rPr>
        <w:rFonts w:ascii="Arial" w:hAnsi="Arial" w:cs="Arial"/>
        <w:sz w:val="16"/>
        <w:szCs w:val="16"/>
      </w:rPr>
      <w:t xml:space="preserve">Calle 35 N° 10 – 43 Centro Administrativo, Edificio Fase I </w:t>
    </w:r>
  </w:p>
  <w:p w14:paraId="3D00E1B0" w14:textId="7AF9B17A" w:rsidR="004D4FAE" w:rsidRPr="00D51C52" w:rsidRDefault="004D4FAE" w:rsidP="00A217A9">
    <w:pPr>
      <w:pStyle w:val="Piedepgina"/>
      <w:jc w:val="right"/>
      <w:rPr>
        <w:rFonts w:ascii="Arial" w:hAnsi="Arial" w:cs="Arial"/>
        <w:sz w:val="16"/>
        <w:szCs w:val="16"/>
      </w:rPr>
    </w:pPr>
    <w:r w:rsidRPr="00D51C52">
      <w:rPr>
        <w:rFonts w:ascii="Arial" w:hAnsi="Arial" w:cs="Arial"/>
        <w:sz w:val="16"/>
        <w:szCs w:val="16"/>
      </w:rPr>
      <w:t>Carrera 11 N° 34 – 52, Edificio Fase II</w:t>
    </w:r>
  </w:p>
  <w:p w14:paraId="65DEEA56" w14:textId="77777777" w:rsidR="004D4FAE" w:rsidRPr="00D51C52" w:rsidRDefault="004D4FAE" w:rsidP="000E26F0">
    <w:pPr>
      <w:pStyle w:val="Piedepgina"/>
      <w:jc w:val="right"/>
      <w:rPr>
        <w:rFonts w:ascii="Arial" w:hAnsi="Arial" w:cs="Arial"/>
        <w:sz w:val="16"/>
        <w:szCs w:val="16"/>
      </w:rPr>
    </w:pPr>
    <w:r>
      <w:rPr>
        <w:rFonts w:ascii="Arial" w:hAnsi="Arial" w:cs="Arial"/>
        <w:noProof/>
        <w:sz w:val="16"/>
        <w:szCs w:val="16"/>
        <w:lang w:eastAsia="es-CO"/>
      </w:rPr>
      <w:drawing>
        <wp:anchor distT="0" distB="0" distL="114300" distR="114300" simplePos="0" relativeHeight="251656192" behindDoc="1" locked="0" layoutInCell="1" allowOverlap="1" wp14:anchorId="51BA8A2F" wp14:editId="7C540244">
          <wp:simplePos x="0" y="0"/>
          <wp:positionH relativeFrom="column">
            <wp:posOffset>2706370</wp:posOffset>
          </wp:positionH>
          <wp:positionV relativeFrom="paragraph">
            <wp:posOffset>4474210</wp:posOffset>
          </wp:positionV>
          <wp:extent cx="2360295" cy="1109980"/>
          <wp:effectExtent l="0" t="0" r="1905" b="0"/>
          <wp:wrapNone/>
          <wp:docPr id="3" name="Imagen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3"/>
                  <pic:cNvPicPr>
                    <a:picLocks noChangeAspect="1" noChangeArrowheads="1"/>
                  </pic:cNvPicPr>
                </pic:nvPicPr>
                <pic:blipFill>
                  <a:blip r:embed="rId2">
                    <a:extLst>
                      <a:ext uri="{28A0092B-C50C-407E-A947-70E740481C1C}">
                        <a14:useLocalDpi xmlns:a14="http://schemas.microsoft.com/office/drawing/2010/main" val="0"/>
                      </a:ext>
                    </a:extLst>
                  </a:blip>
                  <a:srcRect t="14439"/>
                  <a:stretch>
                    <a:fillRect/>
                  </a:stretch>
                </pic:blipFill>
                <pic:spPr bwMode="auto">
                  <a:xfrm>
                    <a:off x="0" y="0"/>
                    <a:ext cx="2360295" cy="1109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1C52">
      <w:rPr>
        <w:rFonts w:ascii="Arial" w:hAnsi="Arial" w:cs="Arial"/>
        <w:sz w:val="16"/>
        <w:szCs w:val="16"/>
      </w:rPr>
      <w:t>Conmutador: (57-7) 6337000 Fax 6521777</w:t>
    </w:r>
  </w:p>
  <w:p w14:paraId="33D0D76F" w14:textId="77777777" w:rsidR="004D4FAE" w:rsidRPr="00D51C52" w:rsidRDefault="004D4FAE" w:rsidP="00A217A9">
    <w:pPr>
      <w:pStyle w:val="Piedepgina"/>
      <w:tabs>
        <w:tab w:val="clear" w:pos="8838"/>
        <w:tab w:val="right" w:pos="9214"/>
      </w:tabs>
      <w:jc w:val="right"/>
      <w:rPr>
        <w:rFonts w:ascii="Arial" w:hAnsi="Arial" w:cs="Arial"/>
      </w:rPr>
    </w:pPr>
    <w:r w:rsidRPr="00D51C52">
      <w:rPr>
        <w:rFonts w:ascii="Arial" w:hAnsi="Arial" w:cs="Arial"/>
        <w:sz w:val="16"/>
        <w:szCs w:val="16"/>
      </w:rPr>
      <w:t xml:space="preserve">Página Web: </w:t>
    </w:r>
    <w:hyperlink r:id="rId3" w:history="1">
      <w:r w:rsidRPr="00D51C52">
        <w:rPr>
          <w:rStyle w:val="Hipervnculo"/>
          <w:rFonts w:ascii="Arial" w:hAnsi="Arial" w:cs="Arial"/>
          <w:sz w:val="16"/>
          <w:szCs w:val="16"/>
        </w:rPr>
        <w:t>www.bucaramanga.gov.co</w:t>
      </w:r>
    </w:hyperlink>
  </w:p>
  <w:p w14:paraId="6DE59044" w14:textId="77777777" w:rsidR="004D4FAE" w:rsidRPr="00D51C52" w:rsidRDefault="004D4FAE" w:rsidP="00A217A9">
    <w:pPr>
      <w:pStyle w:val="Piedepgina"/>
      <w:tabs>
        <w:tab w:val="clear" w:pos="8838"/>
        <w:tab w:val="right" w:pos="9214"/>
      </w:tabs>
      <w:jc w:val="right"/>
      <w:rPr>
        <w:rFonts w:ascii="Arial" w:hAnsi="Arial" w:cs="Arial"/>
        <w:sz w:val="16"/>
        <w:szCs w:val="16"/>
      </w:rPr>
    </w:pPr>
    <w:r w:rsidRPr="00D51C52">
      <w:rPr>
        <w:rFonts w:ascii="Arial" w:hAnsi="Arial" w:cs="Arial"/>
        <w:sz w:val="16"/>
        <w:szCs w:val="16"/>
      </w:rPr>
      <w:t>Código Postal: 680006</w:t>
    </w:r>
  </w:p>
  <w:p w14:paraId="1E361030" w14:textId="46592EDA" w:rsidR="004D4FAE" w:rsidRDefault="004D4FAE" w:rsidP="000E26F0">
    <w:pPr>
      <w:pStyle w:val="Piedepgina"/>
      <w:tabs>
        <w:tab w:val="clear" w:pos="8838"/>
        <w:tab w:val="right" w:pos="9214"/>
      </w:tabs>
      <w:jc w:val="right"/>
      <w:rPr>
        <w:rFonts w:ascii="Arial" w:hAnsi="Arial" w:cs="Arial"/>
        <w:sz w:val="16"/>
        <w:szCs w:val="16"/>
      </w:rPr>
    </w:pPr>
    <w:r w:rsidRPr="00D51C52">
      <w:rPr>
        <w:rFonts w:ascii="Arial" w:hAnsi="Arial" w:cs="Arial"/>
        <w:sz w:val="16"/>
        <w:szCs w:val="16"/>
      </w:rPr>
      <w:tab/>
      <w:t>Bucaramanga, Departamento de Santander, Colombia</w:t>
    </w:r>
    <w:r>
      <w:rPr>
        <w:noProof/>
        <w:lang w:eastAsia="es-CO"/>
      </w:rPr>
      <w:drawing>
        <wp:anchor distT="0" distB="0" distL="114300" distR="114300" simplePos="0" relativeHeight="251657216" behindDoc="1" locked="0" layoutInCell="1" allowOverlap="1" wp14:anchorId="3DE7D8B3" wp14:editId="02711762">
          <wp:simplePos x="0" y="0"/>
          <wp:positionH relativeFrom="column">
            <wp:posOffset>2706370</wp:posOffset>
          </wp:positionH>
          <wp:positionV relativeFrom="paragraph">
            <wp:posOffset>4474210</wp:posOffset>
          </wp:positionV>
          <wp:extent cx="2360295" cy="1109980"/>
          <wp:effectExtent l="0" t="0" r="1905" b="0"/>
          <wp:wrapNone/>
          <wp:docPr id="2" name="Imagen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3"/>
                  <pic:cNvPicPr>
                    <a:picLocks noChangeAspect="1" noChangeArrowheads="1"/>
                  </pic:cNvPicPr>
                </pic:nvPicPr>
                <pic:blipFill>
                  <a:blip r:embed="rId2">
                    <a:extLst>
                      <a:ext uri="{28A0092B-C50C-407E-A947-70E740481C1C}">
                        <a14:useLocalDpi xmlns:a14="http://schemas.microsoft.com/office/drawing/2010/main" val="0"/>
                      </a:ext>
                    </a:extLst>
                  </a:blip>
                  <a:srcRect t="14439"/>
                  <a:stretch>
                    <a:fillRect/>
                  </a:stretch>
                </pic:blipFill>
                <pic:spPr bwMode="auto">
                  <a:xfrm>
                    <a:off x="0" y="0"/>
                    <a:ext cx="2360295" cy="11099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3F95F" w14:textId="77777777" w:rsidR="002E35BE" w:rsidRDefault="002E35BE" w:rsidP="00795BF5">
      <w:pPr>
        <w:spacing w:after="0" w:line="240" w:lineRule="auto"/>
      </w:pPr>
      <w:r>
        <w:separator/>
      </w:r>
    </w:p>
  </w:footnote>
  <w:footnote w:type="continuationSeparator" w:id="0">
    <w:p w14:paraId="7A32C128" w14:textId="77777777" w:rsidR="002E35BE" w:rsidRDefault="002E35BE" w:rsidP="00795BF5">
      <w:pPr>
        <w:spacing w:after="0" w:line="240" w:lineRule="auto"/>
      </w:pPr>
      <w:r>
        <w:continuationSeparator/>
      </w:r>
    </w:p>
  </w:footnote>
  <w:footnote w:id="1">
    <w:p w14:paraId="41D587D7" w14:textId="77777777" w:rsidR="005A67F0" w:rsidRPr="0088283B" w:rsidRDefault="005A67F0" w:rsidP="005A67F0">
      <w:pPr>
        <w:pStyle w:val="Textonotapie"/>
        <w:jc w:val="both"/>
        <w:rPr>
          <w:rFonts w:ascii="Arial Narrow" w:hAnsi="Arial Narrow"/>
          <w:sz w:val="18"/>
          <w:szCs w:val="18"/>
        </w:rPr>
      </w:pPr>
      <w:r w:rsidRPr="0088283B">
        <w:rPr>
          <w:rStyle w:val="Refdenotaalpie"/>
          <w:rFonts w:ascii="Arial Narrow" w:hAnsi="Arial Narrow"/>
          <w:sz w:val="18"/>
          <w:szCs w:val="18"/>
        </w:rPr>
        <w:footnoteRef/>
      </w:r>
      <w:r w:rsidRPr="0088283B">
        <w:rPr>
          <w:rFonts w:ascii="Arial Narrow" w:hAnsi="Arial Narrow"/>
          <w:sz w:val="18"/>
          <w:szCs w:val="18"/>
        </w:rPr>
        <w:t xml:space="preserve"> Ver entre otras Sentencia C- 386 de 2017 </w:t>
      </w:r>
    </w:p>
  </w:footnote>
  <w:footnote w:id="2">
    <w:p w14:paraId="26C00B4A" w14:textId="77777777" w:rsidR="004D4FAE" w:rsidRPr="00BF5C43" w:rsidRDefault="004D4FAE" w:rsidP="00BF5C43">
      <w:pPr>
        <w:pStyle w:val="Textonotapie"/>
        <w:jc w:val="both"/>
        <w:rPr>
          <w:rFonts w:ascii="Arial Narrow" w:hAnsi="Arial Narrow"/>
          <w:sz w:val="18"/>
          <w:szCs w:val="18"/>
          <w:u w:val="single"/>
        </w:rPr>
      </w:pPr>
      <w:r w:rsidRPr="00BF5C43">
        <w:rPr>
          <w:rStyle w:val="Refdenotaalpie"/>
          <w:rFonts w:ascii="Arial Narrow" w:hAnsi="Arial Narrow"/>
          <w:sz w:val="18"/>
          <w:szCs w:val="18"/>
        </w:rPr>
        <w:footnoteRef/>
      </w:r>
      <w:r w:rsidRPr="00BF5C43">
        <w:rPr>
          <w:rFonts w:ascii="Arial Narrow" w:hAnsi="Arial Narrow"/>
          <w:sz w:val="18"/>
          <w:szCs w:val="18"/>
        </w:rPr>
        <w:t xml:space="preserve"> </w:t>
      </w:r>
      <w:r w:rsidRPr="00BF5C43">
        <w:rPr>
          <w:rFonts w:ascii="Arial Narrow" w:hAnsi="Arial Narrow"/>
          <w:sz w:val="18"/>
          <w:szCs w:val="18"/>
          <w:u w:val="single"/>
        </w:rPr>
        <w:t xml:space="preserve">Objetivo Específico: </w:t>
      </w:r>
      <w:r w:rsidRPr="00BF5C43">
        <w:rPr>
          <w:rFonts w:ascii="Arial Narrow" w:hAnsi="Arial Narrow"/>
          <w:sz w:val="18"/>
          <w:szCs w:val="18"/>
        </w:rPr>
        <w:t>Reducir el impacto de la pandemia del COVID-19 implementando acciones con base científica y coordinadas con el Gobierno Nacional para establecer medidas de contención, mitigación y recuperación</w:t>
      </w:r>
    </w:p>
  </w:footnote>
  <w:footnote w:id="3">
    <w:p w14:paraId="307DEDA0" w14:textId="77777777" w:rsidR="004D4FAE" w:rsidRPr="00BF5C43" w:rsidRDefault="004D4FAE" w:rsidP="00BF5C43">
      <w:pPr>
        <w:pStyle w:val="Textonotapie"/>
        <w:jc w:val="both"/>
        <w:rPr>
          <w:rFonts w:ascii="Arial Narrow" w:hAnsi="Arial Narrow"/>
          <w:sz w:val="18"/>
          <w:szCs w:val="18"/>
          <w:lang w:val="es-MX"/>
        </w:rPr>
      </w:pPr>
      <w:r w:rsidRPr="00BF5C43">
        <w:rPr>
          <w:rStyle w:val="Refdenotaalpie"/>
          <w:rFonts w:ascii="Arial Narrow" w:hAnsi="Arial Narrow"/>
          <w:sz w:val="18"/>
          <w:szCs w:val="18"/>
        </w:rPr>
        <w:footnoteRef/>
      </w:r>
      <w:r w:rsidRPr="00BF5C43">
        <w:rPr>
          <w:rFonts w:ascii="Arial Narrow" w:hAnsi="Arial Narrow"/>
          <w:sz w:val="18"/>
          <w:szCs w:val="18"/>
        </w:rPr>
        <w:t xml:space="preserve"> </w:t>
      </w:r>
      <w:r w:rsidRPr="00BF5C43">
        <w:rPr>
          <w:rFonts w:ascii="Arial Narrow" w:hAnsi="Arial Narrow"/>
          <w:sz w:val="18"/>
          <w:szCs w:val="18"/>
          <w:u w:val="single"/>
        </w:rPr>
        <w:t>Objetivo Específico:</w:t>
      </w:r>
      <w:r w:rsidRPr="00BF5C43">
        <w:rPr>
          <w:rFonts w:ascii="Arial Narrow" w:hAnsi="Arial Narrow"/>
          <w:sz w:val="18"/>
          <w:szCs w:val="18"/>
        </w:rPr>
        <w:t xml:space="preserve"> Implementar programas con enfoque diferencial para que la población más vulnerable de la ciudad pueda Sobrellevar la pandemia del COVID-19, cumpliendo las medidas de Aislamiento Preventivo Obligatorio con dignidad, articulando actores estratégicos para la cooperación solidaria con el Gobierno Municipal y Nacional.</w:t>
      </w:r>
    </w:p>
  </w:footnote>
  <w:footnote w:id="4">
    <w:p w14:paraId="6A11E17F" w14:textId="77777777" w:rsidR="004D4FAE" w:rsidRPr="00BF5C43" w:rsidRDefault="004D4FAE" w:rsidP="00BF5C43">
      <w:pPr>
        <w:pStyle w:val="Textonotapie"/>
        <w:jc w:val="both"/>
        <w:rPr>
          <w:rFonts w:ascii="Arial Narrow" w:hAnsi="Arial Narrow"/>
          <w:sz w:val="18"/>
          <w:szCs w:val="18"/>
          <w:lang w:val="es-MX"/>
        </w:rPr>
      </w:pPr>
      <w:r w:rsidRPr="00BF5C43">
        <w:rPr>
          <w:rStyle w:val="Refdenotaalpie"/>
          <w:rFonts w:ascii="Arial Narrow" w:hAnsi="Arial Narrow"/>
          <w:sz w:val="18"/>
          <w:szCs w:val="18"/>
        </w:rPr>
        <w:footnoteRef/>
      </w:r>
      <w:r w:rsidRPr="00BF5C43">
        <w:rPr>
          <w:rFonts w:ascii="Arial Narrow" w:hAnsi="Arial Narrow"/>
          <w:sz w:val="18"/>
          <w:szCs w:val="18"/>
        </w:rPr>
        <w:t xml:space="preserve"> </w:t>
      </w:r>
      <w:r w:rsidRPr="00BF5C43">
        <w:rPr>
          <w:rFonts w:ascii="Arial Narrow" w:hAnsi="Arial Narrow"/>
          <w:sz w:val="18"/>
          <w:szCs w:val="18"/>
          <w:u w:val="single"/>
        </w:rPr>
        <w:t xml:space="preserve">Objetivo Específico: </w:t>
      </w:r>
      <w:r w:rsidRPr="00BF5C43">
        <w:rPr>
          <w:rFonts w:ascii="Arial Narrow" w:hAnsi="Arial Narrow"/>
          <w:sz w:val="18"/>
          <w:szCs w:val="18"/>
        </w:rPr>
        <w:t>Reducir el impacto económico producto del Aislamiento Preventivo Obligatorio, haciendo énfasis en el análisis de precios y volúmenes de abastecimiento de productos de primera necesidad, generación de ingresos que garanticen la seguridad alimentaria para la población en situación crítica y alternativas al sector empresarial, para adaptarse a la realidad económica durante la emergencia</w:t>
      </w:r>
    </w:p>
  </w:footnote>
  <w:footnote w:id="5">
    <w:p w14:paraId="1DD7C3FC" w14:textId="77777777" w:rsidR="00B14DDF" w:rsidRPr="0088283B" w:rsidRDefault="00B14DDF" w:rsidP="00B14DDF">
      <w:pPr>
        <w:pStyle w:val="Textonotapie"/>
        <w:jc w:val="both"/>
        <w:rPr>
          <w:rFonts w:ascii="Arial Narrow" w:hAnsi="Arial Narrow"/>
        </w:rPr>
      </w:pPr>
      <w:r w:rsidRPr="0088283B">
        <w:rPr>
          <w:rStyle w:val="Refdenotaalpie"/>
          <w:rFonts w:ascii="Arial Narrow" w:hAnsi="Arial Narrow"/>
        </w:rPr>
        <w:footnoteRef/>
      </w:r>
      <w:r w:rsidRPr="0088283B">
        <w:rPr>
          <w:rFonts w:ascii="Arial Narrow" w:hAnsi="Arial Narrow"/>
        </w:rPr>
        <w:t xml:space="preserve"> . (2020). 24 de agosto de 2020 Municipios de Colombia con y sin casos confirmados COVID-19. El Ministerio, Recuperado de: https://www.minsalud.gov.co/sites/rid/Lists/BibliotecaDigital/RIDE/DE/OT/mpios-afectacion-covid20200824.zip</w:t>
      </w:r>
    </w:p>
  </w:footnote>
  <w:footnote w:id="6">
    <w:p w14:paraId="137DD320" w14:textId="36540D03" w:rsidR="004D4FAE" w:rsidRPr="00BF5C43" w:rsidRDefault="004D4FAE" w:rsidP="00BF5C43">
      <w:pPr>
        <w:pStyle w:val="Textonotapie"/>
        <w:jc w:val="both"/>
        <w:rPr>
          <w:rFonts w:ascii="Arial Narrow" w:hAnsi="Arial Narrow"/>
          <w:sz w:val="18"/>
          <w:szCs w:val="18"/>
        </w:rPr>
      </w:pPr>
      <w:r w:rsidRPr="00BF5C43">
        <w:rPr>
          <w:rStyle w:val="Refdenotaalpie"/>
          <w:rFonts w:ascii="Arial Narrow" w:hAnsi="Arial Narrow"/>
          <w:sz w:val="18"/>
          <w:szCs w:val="18"/>
        </w:rPr>
        <w:footnoteRef/>
      </w:r>
      <w:r w:rsidRPr="00BF5C43">
        <w:rPr>
          <w:rFonts w:ascii="Arial Narrow" w:hAnsi="Arial Narrow"/>
          <w:sz w:val="18"/>
          <w:szCs w:val="18"/>
        </w:rPr>
        <w:t xml:space="preserve"> Fuente: </w:t>
      </w:r>
      <w:proofErr w:type="spellStart"/>
      <w:r w:rsidR="00E90FD6" w:rsidRPr="00E90FD6">
        <w:rPr>
          <w:rFonts w:ascii="Arial Narrow" w:hAnsi="Arial Narrow" w:cs="Times New Roman"/>
          <w:sz w:val="18"/>
          <w:szCs w:val="18"/>
        </w:rPr>
        <w:t>C</w:t>
      </w:r>
      <w:r w:rsidR="00442BA8">
        <w:rPr>
          <w:rFonts w:ascii="Arial Narrow" w:hAnsi="Arial Narrow" w:cs="Times New Roman"/>
          <w:sz w:val="18"/>
          <w:szCs w:val="18"/>
        </w:rPr>
        <w:t>oronApp</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96585" w14:textId="3F9E540A" w:rsidR="004D4FAE" w:rsidRDefault="004D4FA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1E514" w14:textId="380ADC33" w:rsidR="004D4FAE" w:rsidRDefault="004D4FAE" w:rsidP="00795BF5">
    <w:pPr>
      <w:pStyle w:val="Encabezado"/>
      <w:tabs>
        <w:tab w:val="left" w:pos="638"/>
      </w:tabs>
    </w:pPr>
    <w:r w:rsidRPr="00FD32E8">
      <w:rPr>
        <w:rFonts w:ascii="Arial" w:hAnsi="Arial" w:cs="Arial"/>
        <w:noProof/>
        <w:lang w:eastAsia="es-CO"/>
      </w:rPr>
      <w:drawing>
        <wp:anchor distT="0" distB="0" distL="114300" distR="114300" simplePos="0" relativeHeight="251659264" behindDoc="0" locked="0" layoutInCell="1" allowOverlap="1" wp14:anchorId="205053E7" wp14:editId="10FC52A8">
          <wp:simplePos x="0" y="0"/>
          <wp:positionH relativeFrom="column">
            <wp:posOffset>4311015</wp:posOffset>
          </wp:positionH>
          <wp:positionV relativeFrom="paragraph">
            <wp:posOffset>109855</wp:posOffset>
          </wp:positionV>
          <wp:extent cx="1331595" cy="723900"/>
          <wp:effectExtent l="0" t="0" r="0" b="0"/>
          <wp:wrapNone/>
          <wp:docPr id="8" name="Imagen 8" descr="C:\Users\jrodriguezc\Desktop\VIGENCIA 2020\MATERIAL INSTITUCIONAL\LOGOS PNG Y JPG\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rodriguezc\Desktop\VIGENCIA 2020\MATERIAL INSTITUCIONAL\LOGOS PNG Y JPG\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59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noProof/>
        <w:sz w:val="20"/>
        <w:szCs w:val="20"/>
        <w:lang w:eastAsia="es-CO"/>
      </w:rPr>
      <w:drawing>
        <wp:anchor distT="0" distB="0" distL="114300" distR="114300" simplePos="0" relativeHeight="251655168" behindDoc="1" locked="0" layoutInCell="1" allowOverlap="1" wp14:anchorId="1D95EABE" wp14:editId="5705B4F7">
          <wp:simplePos x="0" y="0"/>
          <wp:positionH relativeFrom="column">
            <wp:posOffset>62865</wp:posOffset>
          </wp:positionH>
          <wp:positionV relativeFrom="paragraph">
            <wp:posOffset>107315</wp:posOffset>
          </wp:positionV>
          <wp:extent cx="630555" cy="753110"/>
          <wp:effectExtent l="0" t="0" r="0" b="8890"/>
          <wp:wrapNone/>
          <wp:docPr id="1" name="Imagen 1" descr="membrete ofici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membrete oficio-01"/>
                  <pic:cNvPicPr>
                    <a:picLocks noChangeAspect="1" noChangeArrowheads="1"/>
                  </pic:cNvPicPr>
                </pic:nvPicPr>
                <pic:blipFill>
                  <a:blip r:embed="rId2">
                    <a:extLst>
                      <a:ext uri="{28A0092B-C50C-407E-A947-70E740481C1C}">
                        <a14:useLocalDpi xmlns:a14="http://schemas.microsoft.com/office/drawing/2010/main" val="0"/>
                      </a:ext>
                    </a:extLst>
                  </a:blip>
                  <a:srcRect l="35564" t="31573"/>
                  <a:stretch>
                    <a:fillRect/>
                  </a:stretch>
                </pic:blipFill>
                <pic:spPr bwMode="auto">
                  <a:xfrm>
                    <a:off x="0" y="0"/>
                    <a:ext cx="630555" cy="753110"/>
                  </a:xfrm>
                  <a:prstGeom prst="rect">
                    <a:avLst/>
                  </a:prstGeom>
                  <a:noFill/>
                </pic:spPr>
              </pic:pic>
            </a:graphicData>
          </a:graphic>
          <wp14:sizeRelH relativeFrom="page">
            <wp14:pctWidth>0</wp14:pctWidth>
          </wp14:sizeRelH>
          <wp14:sizeRelV relativeFrom="page">
            <wp14:pctHeight>0</wp14:pctHeight>
          </wp14:sizeRelV>
        </wp:anchor>
      </w:drawing>
    </w:r>
  </w:p>
  <w:p w14:paraId="662DE9E2" w14:textId="77777777" w:rsidR="004D4FAE" w:rsidRDefault="004D4FAE" w:rsidP="00795BF5">
    <w:pPr>
      <w:pStyle w:val="Encabezado"/>
      <w:tabs>
        <w:tab w:val="left" w:pos="638"/>
      </w:tabs>
      <w:rPr>
        <w:rFonts w:ascii="Times New Roman" w:eastAsia="Times New Roman" w:hAnsi="Times New Roman" w:cs="Times New Roman"/>
        <w:sz w:val="20"/>
        <w:szCs w:val="20"/>
        <w:lang w:val="es-ES" w:eastAsia="es-ES"/>
      </w:rPr>
    </w:pPr>
  </w:p>
  <w:p w14:paraId="0A727718" w14:textId="77777777" w:rsidR="004D4FAE" w:rsidRDefault="004D4FAE" w:rsidP="00795BF5">
    <w:pPr>
      <w:pStyle w:val="Encabezado"/>
      <w:tabs>
        <w:tab w:val="left" w:pos="638"/>
      </w:tabs>
      <w:rPr>
        <w:rFonts w:ascii="Times New Roman" w:eastAsia="Times New Roman" w:hAnsi="Times New Roman" w:cs="Times New Roman"/>
        <w:sz w:val="20"/>
        <w:szCs w:val="20"/>
        <w:lang w:val="es-ES" w:eastAsia="es-ES"/>
      </w:rPr>
    </w:pPr>
  </w:p>
  <w:p w14:paraId="644F8E16" w14:textId="77777777" w:rsidR="004D4FAE" w:rsidRDefault="004D4FAE" w:rsidP="00795BF5">
    <w:pPr>
      <w:pStyle w:val="Encabezado"/>
      <w:tabs>
        <w:tab w:val="left" w:pos="638"/>
      </w:tabs>
      <w:rPr>
        <w:rFonts w:ascii="Times New Roman" w:eastAsia="Times New Roman" w:hAnsi="Times New Roman" w:cs="Times New Roman"/>
        <w:sz w:val="20"/>
        <w:szCs w:val="20"/>
        <w:lang w:val="es-ES" w:eastAsia="es-ES"/>
      </w:rPr>
    </w:pPr>
  </w:p>
  <w:p w14:paraId="5B0ACEF0" w14:textId="12A17E45" w:rsidR="004D4FAE" w:rsidRDefault="004D4FAE" w:rsidP="00795BF5">
    <w:pPr>
      <w:pStyle w:val="Encabezado"/>
      <w:tabs>
        <w:tab w:val="left" w:pos="638"/>
      </w:tabs>
      <w:rPr>
        <w:rFonts w:ascii="Times New Roman" w:eastAsia="Times New Roman" w:hAnsi="Times New Roman" w:cs="Times New Roman"/>
        <w:sz w:val="20"/>
        <w:szCs w:val="20"/>
        <w:lang w:val="es-ES" w:eastAsia="es-ES"/>
      </w:rPr>
    </w:pPr>
  </w:p>
  <w:p w14:paraId="5875D421" w14:textId="77777777" w:rsidR="004D4FAE" w:rsidRDefault="004D4FAE" w:rsidP="00795BF5">
    <w:pPr>
      <w:pStyle w:val="Encabezado"/>
      <w:tabs>
        <w:tab w:val="left" w:pos="638"/>
      </w:tabs>
      <w:rPr>
        <w:rFonts w:ascii="Times New Roman" w:eastAsia="Times New Roman" w:hAnsi="Times New Roman" w:cs="Times New Roman"/>
        <w:sz w:val="20"/>
        <w:szCs w:val="20"/>
        <w:lang w:val="es-ES" w:eastAsia="es-ES"/>
      </w:rPr>
    </w:pPr>
  </w:p>
  <w:p w14:paraId="48B1AB13" w14:textId="77777777" w:rsidR="004D4FAE" w:rsidRPr="00795BF5" w:rsidRDefault="004D4FAE" w:rsidP="00795BF5">
    <w:pPr>
      <w:pStyle w:val="Encabezado"/>
      <w:tabs>
        <w:tab w:val="left" w:pos="638"/>
      </w:tabs>
      <w:rPr>
        <w:rFonts w:ascii="Times New Roman" w:eastAsia="Times New Roman" w:hAnsi="Times New Roman" w:cs="Times New Roman"/>
        <w:sz w:val="20"/>
        <w:szCs w:val="20"/>
        <w:lang w:val="es-ES" w:eastAsia="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EDCB4" w14:textId="289D8FB1" w:rsidR="004D4FAE" w:rsidRDefault="004D4F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7E78"/>
    <w:multiLevelType w:val="hybridMultilevel"/>
    <w:tmpl w:val="16145222"/>
    <w:lvl w:ilvl="0" w:tplc="64C6607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C37B5A"/>
    <w:multiLevelType w:val="hybridMultilevel"/>
    <w:tmpl w:val="FEC685A4"/>
    <w:lvl w:ilvl="0" w:tplc="64C6607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556A3"/>
    <w:multiLevelType w:val="hybridMultilevel"/>
    <w:tmpl w:val="FEDE16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5AB1379"/>
    <w:multiLevelType w:val="hybridMultilevel"/>
    <w:tmpl w:val="5F7EC6F0"/>
    <w:lvl w:ilvl="0" w:tplc="64C6607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944FD"/>
    <w:multiLevelType w:val="hybridMultilevel"/>
    <w:tmpl w:val="B37AE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F040B"/>
    <w:multiLevelType w:val="hybridMultilevel"/>
    <w:tmpl w:val="9BC8F1C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0861206"/>
    <w:multiLevelType w:val="hybridMultilevel"/>
    <w:tmpl w:val="55342DF8"/>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149202A"/>
    <w:multiLevelType w:val="hybridMultilevel"/>
    <w:tmpl w:val="C02CD016"/>
    <w:lvl w:ilvl="0" w:tplc="7C7651C0">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3123056"/>
    <w:multiLevelType w:val="hybridMultilevel"/>
    <w:tmpl w:val="05D079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90F65E1"/>
    <w:multiLevelType w:val="multilevel"/>
    <w:tmpl w:val="7270D4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BE6051"/>
    <w:multiLevelType w:val="hybridMultilevel"/>
    <w:tmpl w:val="B5C6F2FA"/>
    <w:lvl w:ilvl="0" w:tplc="240A0019">
      <w:start w:val="1"/>
      <w:numFmt w:val="lowerLetter"/>
      <w:lvlText w:val="%1."/>
      <w:lvlJc w:val="left"/>
      <w:pPr>
        <w:ind w:left="1440" w:hanging="360"/>
      </w:pPr>
      <w:rPr>
        <w:rFont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15:restartNumberingAfterBreak="0">
    <w:nsid w:val="2C3520C5"/>
    <w:multiLevelType w:val="hybridMultilevel"/>
    <w:tmpl w:val="C3F63D2C"/>
    <w:lvl w:ilvl="0" w:tplc="040A0001">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22E42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EB7995"/>
    <w:multiLevelType w:val="hybridMultilevel"/>
    <w:tmpl w:val="05D079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90E1533"/>
    <w:multiLevelType w:val="hybridMultilevel"/>
    <w:tmpl w:val="008A2DDE"/>
    <w:lvl w:ilvl="0" w:tplc="64C6607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EB6654"/>
    <w:multiLevelType w:val="multilevel"/>
    <w:tmpl w:val="7CD8EEC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520165"/>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3F973A53"/>
    <w:multiLevelType w:val="hybridMultilevel"/>
    <w:tmpl w:val="7A9ACD8E"/>
    <w:lvl w:ilvl="0" w:tplc="05E2EAFC">
      <w:start w:val="1"/>
      <w:numFmt w:val="decimal"/>
      <w:lvlText w:val="%1."/>
      <w:lvlJc w:val="left"/>
      <w:pPr>
        <w:ind w:left="360" w:hanging="360"/>
      </w:pPr>
      <w:rPr>
        <w:rFonts w:ascii="Arial" w:hAnsi="Arial" w:cs="Arial" w:hint="default"/>
        <w:sz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41D717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C242E6"/>
    <w:multiLevelType w:val="hybridMultilevel"/>
    <w:tmpl w:val="05D079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4DF54D6"/>
    <w:multiLevelType w:val="hybridMultilevel"/>
    <w:tmpl w:val="D5F2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03AAC"/>
    <w:multiLevelType w:val="hybridMultilevel"/>
    <w:tmpl w:val="1EEA7B1C"/>
    <w:lvl w:ilvl="0" w:tplc="240A0011">
      <w:start w:val="1"/>
      <w:numFmt w:val="decimal"/>
      <w:lvlText w:val="%1)"/>
      <w:lvlJc w:val="left"/>
      <w:pPr>
        <w:ind w:left="360" w:hanging="360"/>
      </w:pPr>
      <w:rPr>
        <w:b/>
        <w:i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2" w15:restartNumberingAfterBreak="0">
    <w:nsid w:val="508E2E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6B2A03"/>
    <w:multiLevelType w:val="hybridMultilevel"/>
    <w:tmpl w:val="683E76F2"/>
    <w:lvl w:ilvl="0" w:tplc="80247DAC">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5DF4279A"/>
    <w:multiLevelType w:val="hybridMultilevel"/>
    <w:tmpl w:val="CD2A5C24"/>
    <w:lvl w:ilvl="0" w:tplc="F684BBBC">
      <w:start w:val="1"/>
      <w:numFmt w:val="decimal"/>
      <w:lvlText w:val="5.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1C08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482870"/>
    <w:multiLevelType w:val="hybridMultilevel"/>
    <w:tmpl w:val="16F642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A455E9"/>
    <w:multiLevelType w:val="hybridMultilevel"/>
    <w:tmpl w:val="05D079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0BE3571"/>
    <w:multiLevelType w:val="hybridMultilevel"/>
    <w:tmpl w:val="05D079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3B43FBF"/>
    <w:multiLevelType w:val="hybridMultilevel"/>
    <w:tmpl w:val="10F6EC7C"/>
    <w:lvl w:ilvl="0" w:tplc="040A0017">
      <w:start w:val="1"/>
      <w:numFmt w:val="lowerLetter"/>
      <w:lvlText w:val="%1)"/>
      <w:lvlJc w:val="left"/>
      <w:pPr>
        <w:ind w:left="720" w:hanging="360"/>
      </w:pPr>
    </w:lvl>
    <w:lvl w:ilvl="1" w:tplc="0409000F">
      <w:start w:val="1"/>
      <w:numFmt w:val="decimal"/>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69AB2632"/>
    <w:multiLevelType w:val="multilevel"/>
    <w:tmpl w:val="85860B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6A923D80"/>
    <w:multiLevelType w:val="multilevel"/>
    <w:tmpl w:val="7270D4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616493"/>
    <w:multiLevelType w:val="hybridMultilevel"/>
    <w:tmpl w:val="42B690E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0000AFF"/>
    <w:multiLevelType w:val="hybridMultilevel"/>
    <w:tmpl w:val="39725E62"/>
    <w:lvl w:ilvl="0" w:tplc="6412A572">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8A7E93"/>
    <w:multiLevelType w:val="hybridMultilevel"/>
    <w:tmpl w:val="5BD21D38"/>
    <w:lvl w:ilvl="0" w:tplc="990E265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A82C5B"/>
    <w:multiLevelType w:val="hybridMultilevel"/>
    <w:tmpl w:val="8D7E7EEA"/>
    <w:lvl w:ilvl="0" w:tplc="6412A572">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F07379"/>
    <w:multiLevelType w:val="hybridMultilevel"/>
    <w:tmpl w:val="700882B6"/>
    <w:lvl w:ilvl="0" w:tplc="64C6607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59E6CBF"/>
    <w:multiLevelType w:val="hybridMultilevel"/>
    <w:tmpl w:val="34924A4E"/>
    <w:lvl w:ilvl="0" w:tplc="64C6607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D1177E"/>
    <w:multiLevelType w:val="hybridMultilevel"/>
    <w:tmpl w:val="978EB4A4"/>
    <w:lvl w:ilvl="0" w:tplc="AF76DFCA">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76271768"/>
    <w:multiLevelType w:val="hybridMultilevel"/>
    <w:tmpl w:val="55BED5BC"/>
    <w:lvl w:ilvl="0" w:tplc="64C6607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E52898"/>
    <w:multiLevelType w:val="hybridMultilevel"/>
    <w:tmpl w:val="05D079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A5155AF"/>
    <w:multiLevelType w:val="hybridMultilevel"/>
    <w:tmpl w:val="A9801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7"/>
  </w:num>
  <w:num w:numId="4">
    <w:abstractNumId w:val="10"/>
  </w:num>
  <w:num w:numId="5">
    <w:abstractNumId w:val="38"/>
  </w:num>
  <w:num w:numId="6">
    <w:abstractNumId w:val="19"/>
  </w:num>
  <w:num w:numId="7">
    <w:abstractNumId w:val="13"/>
  </w:num>
  <w:num w:numId="8">
    <w:abstractNumId w:val="8"/>
  </w:num>
  <w:num w:numId="9">
    <w:abstractNumId w:val="40"/>
  </w:num>
  <w:num w:numId="10">
    <w:abstractNumId w:val="28"/>
  </w:num>
  <w:num w:numId="11">
    <w:abstractNumId w:val="27"/>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6"/>
  </w:num>
  <w:num w:numId="15">
    <w:abstractNumId w:val="32"/>
  </w:num>
  <w:num w:numId="16">
    <w:abstractNumId w:val="20"/>
  </w:num>
  <w:num w:numId="17">
    <w:abstractNumId w:val="34"/>
  </w:num>
  <w:num w:numId="18">
    <w:abstractNumId w:val="30"/>
  </w:num>
  <w:num w:numId="19">
    <w:abstractNumId w:val="11"/>
  </w:num>
  <w:num w:numId="20">
    <w:abstractNumId w:val="5"/>
  </w:num>
  <w:num w:numId="21">
    <w:abstractNumId w:val="23"/>
  </w:num>
  <w:num w:numId="22">
    <w:abstractNumId w:val="6"/>
  </w:num>
  <w:num w:numId="23">
    <w:abstractNumId w:val="29"/>
  </w:num>
  <w:num w:numId="24">
    <w:abstractNumId w:val="12"/>
  </w:num>
  <w:num w:numId="25">
    <w:abstractNumId w:val="22"/>
  </w:num>
  <w:num w:numId="26">
    <w:abstractNumId w:val="41"/>
  </w:num>
  <w:num w:numId="27">
    <w:abstractNumId w:val="31"/>
  </w:num>
  <w:num w:numId="28">
    <w:abstractNumId w:val="25"/>
  </w:num>
  <w:num w:numId="29">
    <w:abstractNumId w:val="24"/>
  </w:num>
  <w:num w:numId="30">
    <w:abstractNumId w:val="9"/>
  </w:num>
  <w:num w:numId="31">
    <w:abstractNumId w:val="36"/>
  </w:num>
  <w:num w:numId="32">
    <w:abstractNumId w:val="18"/>
  </w:num>
  <w:num w:numId="33">
    <w:abstractNumId w:val="15"/>
  </w:num>
  <w:num w:numId="34">
    <w:abstractNumId w:val="16"/>
  </w:num>
  <w:num w:numId="35">
    <w:abstractNumId w:val="39"/>
  </w:num>
  <w:num w:numId="36">
    <w:abstractNumId w:val="37"/>
  </w:num>
  <w:num w:numId="37">
    <w:abstractNumId w:val="0"/>
  </w:num>
  <w:num w:numId="38">
    <w:abstractNumId w:val="14"/>
  </w:num>
  <w:num w:numId="39">
    <w:abstractNumId w:val="1"/>
  </w:num>
  <w:num w:numId="40">
    <w:abstractNumId w:val="3"/>
  </w:num>
  <w:num w:numId="41">
    <w:abstractNumId w:val="35"/>
  </w:num>
  <w:num w:numId="42">
    <w:abstractNumId w:val="33"/>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B6"/>
    <w:rsid w:val="00000143"/>
    <w:rsid w:val="000003FC"/>
    <w:rsid w:val="00000CDF"/>
    <w:rsid w:val="00002598"/>
    <w:rsid w:val="00002FC4"/>
    <w:rsid w:val="00013C8B"/>
    <w:rsid w:val="000179E7"/>
    <w:rsid w:val="00020F55"/>
    <w:rsid w:val="00022A8B"/>
    <w:rsid w:val="00026373"/>
    <w:rsid w:val="00026F4E"/>
    <w:rsid w:val="000270C1"/>
    <w:rsid w:val="00032841"/>
    <w:rsid w:val="00033B9E"/>
    <w:rsid w:val="000369FF"/>
    <w:rsid w:val="00037C53"/>
    <w:rsid w:val="00040B14"/>
    <w:rsid w:val="00041998"/>
    <w:rsid w:val="00042320"/>
    <w:rsid w:val="00043C7A"/>
    <w:rsid w:val="0004490C"/>
    <w:rsid w:val="00044940"/>
    <w:rsid w:val="00046300"/>
    <w:rsid w:val="00047F6F"/>
    <w:rsid w:val="00050FAB"/>
    <w:rsid w:val="00064DBA"/>
    <w:rsid w:val="00064E46"/>
    <w:rsid w:val="00072DA1"/>
    <w:rsid w:val="00075F02"/>
    <w:rsid w:val="0008293A"/>
    <w:rsid w:val="000862CD"/>
    <w:rsid w:val="000864D1"/>
    <w:rsid w:val="00087515"/>
    <w:rsid w:val="00087DD1"/>
    <w:rsid w:val="000900E8"/>
    <w:rsid w:val="00091A35"/>
    <w:rsid w:val="00091ADC"/>
    <w:rsid w:val="00095F5C"/>
    <w:rsid w:val="00097B62"/>
    <w:rsid w:val="00097D8D"/>
    <w:rsid w:val="000A24C1"/>
    <w:rsid w:val="000A3B97"/>
    <w:rsid w:val="000A5EFB"/>
    <w:rsid w:val="000A619F"/>
    <w:rsid w:val="000A7CA2"/>
    <w:rsid w:val="000B2069"/>
    <w:rsid w:val="000B2F6C"/>
    <w:rsid w:val="000B40FA"/>
    <w:rsid w:val="000B46EB"/>
    <w:rsid w:val="000B4B2D"/>
    <w:rsid w:val="000B4E12"/>
    <w:rsid w:val="000C38A7"/>
    <w:rsid w:val="000C4AA7"/>
    <w:rsid w:val="000C4CCC"/>
    <w:rsid w:val="000C4E57"/>
    <w:rsid w:val="000C61FD"/>
    <w:rsid w:val="000C6F0C"/>
    <w:rsid w:val="000D1677"/>
    <w:rsid w:val="000D16A6"/>
    <w:rsid w:val="000D38F1"/>
    <w:rsid w:val="000D583B"/>
    <w:rsid w:val="000E1B1F"/>
    <w:rsid w:val="000E26F0"/>
    <w:rsid w:val="000E301A"/>
    <w:rsid w:val="000E6098"/>
    <w:rsid w:val="000E78DB"/>
    <w:rsid w:val="000F136D"/>
    <w:rsid w:val="000F1833"/>
    <w:rsid w:val="000F2F3D"/>
    <w:rsid w:val="000F34E2"/>
    <w:rsid w:val="000F49C2"/>
    <w:rsid w:val="000F51EF"/>
    <w:rsid w:val="000F5217"/>
    <w:rsid w:val="000F5718"/>
    <w:rsid w:val="000F62B0"/>
    <w:rsid w:val="000F7007"/>
    <w:rsid w:val="000F7E01"/>
    <w:rsid w:val="00100ACE"/>
    <w:rsid w:val="00102C36"/>
    <w:rsid w:val="00103273"/>
    <w:rsid w:val="00111D9A"/>
    <w:rsid w:val="001149AA"/>
    <w:rsid w:val="00120732"/>
    <w:rsid w:val="0012310D"/>
    <w:rsid w:val="00124335"/>
    <w:rsid w:val="001266FA"/>
    <w:rsid w:val="00126BA6"/>
    <w:rsid w:val="001314DE"/>
    <w:rsid w:val="001337B6"/>
    <w:rsid w:val="001344E7"/>
    <w:rsid w:val="001352D3"/>
    <w:rsid w:val="00135319"/>
    <w:rsid w:val="00135CB2"/>
    <w:rsid w:val="0013601A"/>
    <w:rsid w:val="001400F5"/>
    <w:rsid w:val="00140531"/>
    <w:rsid w:val="00143716"/>
    <w:rsid w:val="00144EE4"/>
    <w:rsid w:val="0014558E"/>
    <w:rsid w:val="00146409"/>
    <w:rsid w:val="001515C4"/>
    <w:rsid w:val="00152F38"/>
    <w:rsid w:val="001568C0"/>
    <w:rsid w:val="001701E3"/>
    <w:rsid w:val="00170CEC"/>
    <w:rsid w:val="0017538C"/>
    <w:rsid w:val="0017543C"/>
    <w:rsid w:val="001763B8"/>
    <w:rsid w:val="00177003"/>
    <w:rsid w:val="001820F9"/>
    <w:rsid w:val="001834E5"/>
    <w:rsid w:val="00183C98"/>
    <w:rsid w:val="00186A87"/>
    <w:rsid w:val="00192E4D"/>
    <w:rsid w:val="0019408A"/>
    <w:rsid w:val="00196385"/>
    <w:rsid w:val="001970D7"/>
    <w:rsid w:val="001A1352"/>
    <w:rsid w:val="001A3A8E"/>
    <w:rsid w:val="001A3B75"/>
    <w:rsid w:val="001A4424"/>
    <w:rsid w:val="001A55D6"/>
    <w:rsid w:val="001B0664"/>
    <w:rsid w:val="001B1C12"/>
    <w:rsid w:val="001B536D"/>
    <w:rsid w:val="001B55C0"/>
    <w:rsid w:val="001C00F4"/>
    <w:rsid w:val="001C1C95"/>
    <w:rsid w:val="001C2F51"/>
    <w:rsid w:val="001C3C95"/>
    <w:rsid w:val="001C3D46"/>
    <w:rsid w:val="001C4B49"/>
    <w:rsid w:val="001C5819"/>
    <w:rsid w:val="001C66BF"/>
    <w:rsid w:val="001D006B"/>
    <w:rsid w:val="001D0243"/>
    <w:rsid w:val="001D032A"/>
    <w:rsid w:val="001D04B0"/>
    <w:rsid w:val="001D4334"/>
    <w:rsid w:val="001D5192"/>
    <w:rsid w:val="001E0FAC"/>
    <w:rsid w:val="001E230E"/>
    <w:rsid w:val="001E5722"/>
    <w:rsid w:val="001E5C78"/>
    <w:rsid w:val="001E7031"/>
    <w:rsid w:val="001F041B"/>
    <w:rsid w:val="001F284B"/>
    <w:rsid w:val="001F2A94"/>
    <w:rsid w:val="001F4175"/>
    <w:rsid w:val="001F45C5"/>
    <w:rsid w:val="001F7BDD"/>
    <w:rsid w:val="00200320"/>
    <w:rsid w:val="00203362"/>
    <w:rsid w:val="00206452"/>
    <w:rsid w:val="00210AA7"/>
    <w:rsid w:val="00210E5B"/>
    <w:rsid w:val="002156BC"/>
    <w:rsid w:val="002168C1"/>
    <w:rsid w:val="00220077"/>
    <w:rsid w:val="00221160"/>
    <w:rsid w:val="00222DFC"/>
    <w:rsid w:val="0022303B"/>
    <w:rsid w:val="002242B1"/>
    <w:rsid w:val="002249F2"/>
    <w:rsid w:val="00225480"/>
    <w:rsid w:val="00226CBF"/>
    <w:rsid w:val="00227659"/>
    <w:rsid w:val="002279F1"/>
    <w:rsid w:val="002362E3"/>
    <w:rsid w:val="002408C8"/>
    <w:rsid w:val="00242A9D"/>
    <w:rsid w:val="002430A6"/>
    <w:rsid w:val="002459B1"/>
    <w:rsid w:val="00247AB1"/>
    <w:rsid w:val="00252316"/>
    <w:rsid w:val="00252436"/>
    <w:rsid w:val="002530FF"/>
    <w:rsid w:val="00254EBF"/>
    <w:rsid w:val="0025614B"/>
    <w:rsid w:val="00256C7F"/>
    <w:rsid w:val="00261653"/>
    <w:rsid w:val="00261A4F"/>
    <w:rsid w:val="00262C64"/>
    <w:rsid w:val="002635B4"/>
    <w:rsid w:val="0026403E"/>
    <w:rsid w:val="00264BB5"/>
    <w:rsid w:val="00264EB3"/>
    <w:rsid w:val="00273D07"/>
    <w:rsid w:val="00275871"/>
    <w:rsid w:val="00281F5A"/>
    <w:rsid w:val="00283596"/>
    <w:rsid w:val="002851EC"/>
    <w:rsid w:val="0029011A"/>
    <w:rsid w:val="00293410"/>
    <w:rsid w:val="00293F5F"/>
    <w:rsid w:val="00295145"/>
    <w:rsid w:val="00297F7A"/>
    <w:rsid w:val="002A020A"/>
    <w:rsid w:val="002A13D8"/>
    <w:rsid w:val="002A3F1F"/>
    <w:rsid w:val="002A46CB"/>
    <w:rsid w:val="002A74F1"/>
    <w:rsid w:val="002B0BAC"/>
    <w:rsid w:val="002B4F64"/>
    <w:rsid w:val="002B5A7F"/>
    <w:rsid w:val="002B6D87"/>
    <w:rsid w:val="002B714B"/>
    <w:rsid w:val="002B756B"/>
    <w:rsid w:val="002B7BBC"/>
    <w:rsid w:val="002C107F"/>
    <w:rsid w:val="002C2FBB"/>
    <w:rsid w:val="002C528E"/>
    <w:rsid w:val="002C5D13"/>
    <w:rsid w:val="002C707B"/>
    <w:rsid w:val="002D0EED"/>
    <w:rsid w:val="002D40B7"/>
    <w:rsid w:val="002D5CD3"/>
    <w:rsid w:val="002D771A"/>
    <w:rsid w:val="002E0DD2"/>
    <w:rsid w:val="002E2842"/>
    <w:rsid w:val="002E35BE"/>
    <w:rsid w:val="002E3A98"/>
    <w:rsid w:val="002E4900"/>
    <w:rsid w:val="002E5080"/>
    <w:rsid w:val="002E5E20"/>
    <w:rsid w:val="002E72F8"/>
    <w:rsid w:val="002F085C"/>
    <w:rsid w:val="002F1DFB"/>
    <w:rsid w:val="002F34EE"/>
    <w:rsid w:val="002F4A17"/>
    <w:rsid w:val="002F5EFB"/>
    <w:rsid w:val="002F718B"/>
    <w:rsid w:val="002F760E"/>
    <w:rsid w:val="00304863"/>
    <w:rsid w:val="00307FF6"/>
    <w:rsid w:val="00311BC0"/>
    <w:rsid w:val="0031356A"/>
    <w:rsid w:val="00313BB5"/>
    <w:rsid w:val="003149DB"/>
    <w:rsid w:val="00316AE9"/>
    <w:rsid w:val="003176F2"/>
    <w:rsid w:val="003206C6"/>
    <w:rsid w:val="0032648D"/>
    <w:rsid w:val="00332094"/>
    <w:rsid w:val="0033401E"/>
    <w:rsid w:val="00341A75"/>
    <w:rsid w:val="00343528"/>
    <w:rsid w:val="00343F31"/>
    <w:rsid w:val="003445E5"/>
    <w:rsid w:val="003466B6"/>
    <w:rsid w:val="00350C31"/>
    <w:rsid w:val="00350D12"/>
    <w:rsid w:val="00353EA6"/>
    <w:rsid w:val="00357B1D"/>
    <w:rsid w:val="00357ED6"/>
    <w:rsid w:val="00363484"/>
    <w:rsid w:val="00363E56"/>
    <w:rsid w:val="003640FF"/>
    <w:rsid w:val="0037075C"/>
    <w:rsid w:val="00371AE7"/>
    <w:rsid w:val="003760F1"/>
    <w:rsid w:val="0037655E"/>
    <w:rsid w:val="003808C6"/>
    <w:rsid w:val="00380E6A"/>
    <w:rsid w:val="003844C3"/>
    <w:rsid w:val="003851EE"/>
    <w:rsid w:val="00386A48"/>
    <w:rsid w:val="00387287"/>
    <w:rsid w:val="003924C1"/>
    <w:rsid w:val="00392731"/>
    <w:rsid w:val="00392D25"/>
    <w:rsid w:val="00392F41"/>
    <w:rsid w:val="003A0DF8"/>
    <w:rsid w:val="003A219F"/>
    <w:rsid w:val="003A287E"/>
    <w:rsid w:val="003A5BD1"/>
    <w:rsid w:val="003A7A92"/>
    <w:rsid w:val="003A7F94"/>
    <w:rsid w:val="003B37B4"/>
    <w:rsid w:val="003B42EE"/>
    <w:rsid w:val="003C2387"/>
    <w:rsid w:val="003C4148"/>
    <w:rsid w:val="003C6C8B"/>
    <w:rsid w:val="003D0237"/>
    <w:rsid w:val="003D2009"/>
    <w:rsid w:val="003D465F"/>
    <w:rsid w:val="003D71C3"/>
    <w:rsid w:val="003E0171"/>
    <w:rsid w:val="003E132F"/>
    <w:rsid w:val="003E2828"/>
    <w:rsid w:val="003E2EBC"/>
    <w:rsid w:val="003F2B2F"/>
    <w:rsid w:val="00402EC3"/>
    <w:rsid w:val="00403CDB"/>
    <w:rsid w:val="00405750"/>
    <w:rsid w:val="00405CD1"/>
    <w:rsid w:val="00405D43"/>
    <w:rsid w:val="00406CFF"/>
    <w:rsid w:val="00410DCE"/>
    <w:rsid w:val="00413FD5"/>
    <w:rsid w:val="004147C6"/>
    <w:rsid w:val="00420940"/>
    <w:rsid w:val="00422F90"/>
    <w:rsid w:val="0042431A"/>
    <w:rsid w:val="0042483E"/>
    <w:rsid w:val="00425EF0"/>
    <w:rsid w:val="004263BE"/>
    <w:rsid w:val="00426FBC"/>
    <w:rsid w:val="00431500"/>
    <w:rsid w:val="004334E2"/>
    <w:rsid w:val="004346D6"/>
    <w:rsid w:val="00434CA5"/>
    <w:rsid w:val="004351DF"/>
    <w:rsid w:val="004356FC"/>
    <w:rsid w:val="00436D52"/>
    <w:rsid w:val="00437618"/>
    <w:rsid w:val="0044080A"/>
    <w:rsid w:val="00442BA8"/>
    <w:rsid w:val="00442F7F"/>
    <w:rsid w:val="0044358D"/>
    <w:rsid w:val="004460EE"/>
    <w:rsid w:val="00446A5F"/>
    <w:rsid w:val="00446D4F"/>
    <w:rsid w:val="00446F22"/>
    <w:rsid w:val="0045096A"/>
    <w:rsid w:val="00451A0F"/>
    <w:rsid w:val="00451A2D"/>
    <w:rsid w:val="0045311A"/>
    <w:rsid w:val="0045423F"/>
    <w:rsid w:val="00454E14"/>
    <w:rsid w:val="00455456"/>
    <w:rsid w:val="0046178F"/>
    <w:rsid w:val="00461B59"/>
    <w:rsid w:val="00464B20"/>
    <w:rsid w:val="004660E4"/>
    <w:rsid w:val="00470AF0"/>
    <w:rsid w:val="00470B53"/>
    <w:rsid w:val="00471FAB"/>
    <w:rsid w:val="0047478F"/>
    <w:rsid w:val="00475493"/>
    <w:rsid w:val="0047608E"/>
    <w:rsid w:val="004767A6"/>
    <w:rsid w:val="0048015A"/>
    <w:rsid w:val="0048340D"/>
    <w:rsid w:val="00484F9A"/>
    <w:rsid w:val="004854AB"/>
    <w:rsid w:val="004905FB"/>
    <w:rsid w:val="00491A89"/>
    <w:rsid w:val="00493E83"/>
    <w:rsid w:val="00496137"/>
    <w:rsid w:val="0049712E"/>
    <w:rsid w:val="00497AAD"/>
    <w:rsid w:val="004A6429"/>
    <w:rsid w:val="004A7402"/>
    <w:rsid w:val="004B1837"/>
    <w:rsid w:val="004B1A47"/>
    <w:rsid w:val="004B3246"/>
    <w:rsid w:val="004B65F5"/>
    <w:rsid w:val="004B70BD"/>
    <w:rsid w:val="004C2745"/>
    <w:rsid w:val="004C3A70"/>
    <w:rsid w:val="004C42DE"/>
    <w:rsid w:val="004C4E48"/>
    <w:rsid w:val="004C7FD1"/>
    <w:rsid w:val="004D1141"/>
    <w:rsid w:val="004D4237"/>
    <w:rsid w:val="004D4FAE"/>
    <w:rsid w:val="004E1913"/>
    <w:rsid w:val="004E257A"/>
    <w:rsid w:val="004E3425"/>
    <w:rsid w:val="004E5BD9"/>
    <w:rsid w:val="004E5CBD"/>
    <w:rsid w:val="004E7C1A"/>
    <w:rsid w:val="004E7E48"/>
    <w:rsid w:val="004F18D1"/>
    <w:rsid w:val="004F383E"/>
    <w:rsid w:val="004F76A0"/>
    <w:rsid w:val="00511BEB"/>
    <w:rsid w:val="00514D62"/>
    <w:rsid w:val="005155C4"/>
    <w:rsid w:val="00515693"/>
    <w:rsid w:val="00521096"/>
    <w:rsid w:val="00524E1F"/>
    <w:rsid w:val="005251AF"/>
    <w:rsid w:val="00525311"/>
    <w:rsid w:val="00525F10"/>
    <w:rsid w:val="00526D93"/>
    <w:rsid w:val="00526E5D"/>
    <w:rsid w:val="00527B07"/>
    <w:rsid w:val="0053509E"/>
    <w:rsid w:val="00535710"/>
    <w:rsid w:val="00537CDC"/>
    <w:rsid w:val="00540DC1"/>
    <w:rsid w:val="00544245"/>
    <w:rsid w:val="00546581"/>
    <w:rsid w:val="00546D55"/>
    <w:rsid w:val="0055095E"/>
    <w:rsid w:val="00551DDD"/>
    <w:rsid w:val="0055420E"/>
    <w:rsid w:val="00555A4F"/>
    <w:rsid w:val="00563072"/>
    <w:rsid w:val="00566157"/>
    <w:rsid w:val="00570790"/>
    <w:rsid w:val="00574140"/>
    <w:rsid w:val="0057647E"/>
    <w:rsid w:val="00577031"/>
    <w:rsid w:val="005811AA"/>
    <w:rsid w:val="00582997"/>
    <w:rsid w:val="00583B72"/>
    <w:rsid w:val="00583D87"/>
    <w:rsid w:val="005850CD"/>
    <w:rsid w:val="0058515D"/>
    <w:rsid w:val="005852D7"/>
    <w:rsid w:val="00590CED"/>
    <w:rsid w:val="00590E04"/>
    <w:rsid w:val="0059278A"/>
    <w:rsid w:val="005A0FD2"/>
    <w:rsid w:val="005A3AE5"/>
    <w:rsid w:val="005A3D95"/>
    <w:rsid w:val="005A47D7"/>
    <w:rsid w:val="005A67F0"/>
    <w:rsid w:val="005B1391"/>
    <w:rsid w:val="005B241D"/>
    <w:rsid w:val="005B452C"/>
    <w:rsid w:val="005B54F7"/>
    <w:rsid w:val="005B6351"/>
    <w:rsid w:val="005C080E"/>
    <w:rsid w:val="005C454C"/>
    <w:rsid w:val="005C5636"/>
    <w:rsid w:val="005D1B24"/>
    <w:rsid w:val="005D1E13"/>
    <w:rsid w:val="005D34E4"/>
    <w:rsid w:val="005E0324"/>
    <w:rsid w:val="005E0575"/>
    <w:rsid w:val="005E3745"/>
    <w:rsid w:val="005E4536"/>
    <w:rsid w:val="005E5F32"/>
    <w:rsid w:val="005E62A0"/>
    <w:rsid w:val="005F018A"/>
    <w:rsid w:val="005F4121"/>
    <w:rsid w:val="00600D64"/>
    <w:rsid w:val="006027F1"/>
    <w:rsid w:val="006043B2"/>
    <w:rsid w:val="00604CDB"/>
    <w:rsid w:val="006129B3"/>
    <w:rsid w:val="00613C71"/>
    <w:rsid w:val="006141FA"/>
    <w:rsid w:val="00615823"/>
    <w:rsid w:val="00615962"/>
    <w:rsid w:val="0061649F"/>
    <w:rsid w:val="00621A95"/>
    <w:rsid w:val="00626677"/>
    <w:rsid w:val="00627240"/>
    <w:rsid w:val="00627A1E"/>
    <w:rsid w:val="006330B6"/>
    <w:rsid w:val="0063470A"/>
    <w:rsid w:val="006355C4"/>
    <w:rsid w:val="00635ADE"/>
    <w:rsid w:val="00640705"/>
    <w:rsid w:val="006408D7"/>
    <w:rsid w:val="006414ED"/>
    <w:rsid w:val="006421E2"/>
    <w:rsid w:val="00643002"/>
    <w:rsid w:val="006430DA"/>
    <w:rsid w:val="00643CA4"/>
    <w:rsid w:val="00645829"/>
    <w:rsid w:val="006458AA"/>
    <w:rsid w:val="006478DE"/>
    <w:rsid w:val="00651C75"/>
    <w:rsid w:val="006520E1"/>
    <w:rsid w:val="0065335A"/>
    <w:rsid w:val="00654CF4"/>
    <w:rsid w:val="00655F5A"/>
    <w:rsid w:val="00657349"/>
    <w:rsid w:val="00657987"/>
    <w:rsid w:val="00657DBB"/>
    <w:rsid w:val="00661230"/>
    <w:rsid w:val="00662A43"/>
    <w:rsid w:val="00663C3A"/>
    <w:rsid w:val="00670D93"/>
    <w:rsid w:val="00671023"/>
    <w:rsid w:val="006733D6"/>
    <w:rsid w:val="006739D4"/>
    <w:rsid w:val="006770B1"/>
    <w:rsid w:val="00677D40"/>
    <w:rsid w:val="006820C7"/>
    <w:rsid w:val="00682227"/>
    <w:rsid w:val="00687B58"/>
    <w:rsid w:val="00690036"/>
    <w:rsid w:val="00692F0C"/>
    <w:rsid w:val="00695191"/>
    <w:rsid w:val="0069696D"/>
    <w:rsid w:val="006A154B"/>
    <w:rsid w:val="006A4AB5"/>
    <w:rsid w:val="006A6047"/>
    <w:rsid w:val="006A6B8F"/>
    <w:rsid w:val="006B70FB"/>
    <w:rsid w:val="006C119D"/>
    <w:rsid w:val="006C3B7C"/>
    <w:rsid w:val="006C5E42"/>
    <w:rsid w:val="006C733F"/>
    <w:rsid w:val="006D0F1E"/>
    <w:rsid w:val="006D1582"/>
    <w:rsid w:val="006D3711"/>
    <w:rsid w:val="006D4EC1"/>
    <w:rsid w:val="006D5F1B"/>
    <w:rsid w:val="006D73D7"/>
    <w:rsid w:val="006D78EB"/>
    <w:rsid w:val="006E55F5"/>
    <w:rsid w:val="006E6538"/>
    <w:rsid w:val="006F7492"/>
    <w:rsid w:val="006F74D9"/>
    <w:rsid w:val="007001F8"/>
    <w:rsid w:val="007021BC"/>
    <w:rsid w:val="00702BC2"/>
    <w:rsid w:val="00705526"/>
    <w:rsid w:val="00706252"/>
    <w:rsid w:val="00707E57"/>
    <w:rsid w:val="00715337"/>
    <w:rsid w:val="007153AE"/>
    <w:rsid w:val="00715E7B"/>
    <w:rsid w:val="00720065"/>
    <w:rsid w:val="00722154"/>
    <w:rsid w:val="0072369E"/>
    <w:rsid w:val="00727047"/>
    <w:rsid w:val="0073002E"/>
    <w:rsid w:val="00734965"/>
    <w:rsid w:val="00740E8B"/>
    <w:rsid w:val="00741FC8"/>
    <w:rsid w:val="0075028A"/>
    <w:rsid w:val="00752728"/>
    <w:rsid w:val="00753246"/>
    <w:rsid w:val="00755191"/>
    <w:rsid w:val="00756C88"/>
    <w:rsid w:val="00757E0B"/>
    <w:rsid w:val="007621E4"/>
    <w:rsid w:val="00763130"/>
    <w:rsid w:val="00763D5C"/>
    <w:rsid w:val="007641AB"/>
    <w:rsid w:val="00765072"/>
    <w:rsid w:val="0076797B"/>
    <w:rsid w:val="00767D03"/>
    <w:rsid w:val="00771CFB"/>
    <w:rsid w:val="00775234"/>
    <w:rsid w:val="00777448"/>
    <w:rsid w:val="0078025F"/>
    <w:rsid w:val="00783328"/>
    <w:rsid w:val="00783E70"/>
    <w:rsid w:val="007841A8"/>
    <w:rsid w:val="0079490A"/>
    <w:rsid w:val="007958A0"/>
    <w:rsid w:val="00795BF5"/>
    <w:rsid w:val="007A3A42"/>
    <w:rsid w:val="007A65AA"/>
    <w:rsid w:val="007A7C3A"/>
    <w:rsid w:val="007B1046"/>
    <w:rsid w:val="007B1F8F"/>
    <w:rsid w:val="007B444E"/>
    <w:rsid w:val="007B5241"/>
    <w:rsid w:val="007B5792"/>
    <w:rsid w:val="007B71BD"/>
    <w:rsid w:val="007C0BFC"/>
    <w:rsid w:val="007C345F"/>
    <w:rsid w:val="007C4B9D"/>
    <w:rsid w:val="007C678C"/>
    <w:rsid w:val="007D257F"/>
    <w:rsid w:val="007D2C5B"/>
    <w:rsid w:val="007D3D3D"/>
    <w:rsid w:val="007D71A9"/>
    <w:rsid w:val="007E2F34"/>
    <w:rsid w:val="007E434A"/>
    <w:rsid w:val="007E469E"/>
    <w:rsid w:val="007E58BC"/>
    <w:rsid w:val="007E70C1"/>
    <w:rsid w:val="007F08AA"/>
    <w:rsid w:val="007F774C"/>
    <w:rsid w:val="008012B7"/>
    <w:rsid w:val="00804A50"/>
    <w:rsid w:val="008056CF"/>
    <w:rsid w:val="008063BB"/>
    <w:rsid w:val="0080674C"/>
    <w:rsid w:val="0080721F"/>
    <w:rsid w:val="0081219C"/>
    <w:rsid w:val="00812E35"/>
    <w:rsid w:val="00814296"/>
    <w:rsid w:val="00815D19"/>
    <w:rsid w:val="00825E75"/>
    <w:rsid w:val="00827431"/>
    <w:rsid w:val="008307E1"/>
    <w:rsid w:val="00830D23"/>
    <w:rsid w:val="00837DD5"/>
    <w:rsid w:val="008418F3"/>
    <w:rsid w:val="00843A89"/>
    <w:rsid w:val="00844F37"/>
    <w:rsid w:val="008467EC"/>
    <w:rsid w:val="00847DC0"/>
    <w:rsid w:val="00853E76"/>
    <w:rsid w:val="00856B51"/>
    <w:rsid w:val="008602CF"/>
    <w:rsid w:val="008602E5"/>
    <w:rsid w:val="00875911"/>
    <w:rsid w:val="008760BB"/>
    <w:rsid w:val="00876C98"/>
    <w:rsid w:val="008838B1"/>
    <w:rsid w:val="00884470"/>
    <w:rsid w:val="00886C3A"/>
    <w:rsid w:val="00890159"/>
    <w:rsid w:val="00890165"/>
    <w:rsid w:val="008940C2"/>
    <w:rsid w:val="00894996"/>
    <w:rsid w:val="00897E30"/>
    <w:rsid w:val="008A30E7"/>
    <w:rsid w:val="008B212A"/>
    <w:rsid w:val="008B3409"/>
    <w:rsid w:val="008B686B"/>
    <w:rsid w:val="008B6B79"/>
    <w:rsid w:val="008B7BAF"/>
    <w:rsid w:val="008C0230"/>
    <w:rsid w:val="008C6879"/>
    <w:rsid w:val="008C6FE7"/>
    <w:rsid w:val="008D2F1A"/>
    <w:rsid w:val="008D3E20"/>
    <w:rsid w:val="008D419D"/>
    <w:rsid w:val="008D4BA7"/>
    <w:rsid w:val="008D584A"/>
    <w:rsid w:val="008D5BA4"/>
    <w:rsid w:val="008D648D"/>
    <w:rsid w:val="008D7342"/>
    <w:rsid w:val="008E15FC"/>
    <w:rsid w:val="008E22C6"/>
    <w:rsid w:val="008E43C0"/>
    <w:rsid w:val="008E4706"/>
    <w:rsid w:val="008F1778"/>
    <w:rsid w:val="008F5ED3"/>
    <w:rsid w:val="00900AEC"/>
    <w:rsid w:val="0090225E"/>
    <w:rsid w:val="00902952"/>
    <w:rsid w:val="00902B83"/>
    <w:rsid w:val="00904E2D"/>
    <w:rsid w:val="00904E5F"/>
    <w:rsid w:val="00906464"/>
    <w:rsid w:val="0090717D"/>
    <w:rsid w:val="00910621"/>
    <w:rsid w:val="00911E0A"/>
    <w:rsid w:val="00914F16"/>
    <w:rsid w:val="0091562B"/>
    <w:rsid w:val="00916246"/>
    <w:rsid w:val="0091629E"/>
    <w:rsid w:val="00920DAC"/>
    <w:rsid w:val="00930292"/>
    <w:rsid w:val="00932870"/>
    <w:rsid w:val="009328E9"/>
    <w:rsid w:val="00932DBA"/>
    <w:rsid w:val="00937224"/>
    <w:rsid w:val="00944CC4"/>
    <w:rsid w:val="009456C9"/>
    <w:rsid w:val="0094677E"/>
    <w:rsid w:val="0094693A"/>
    <w:rsid w:val="009469DA"/>
    <w:rsid w:val="009476ED"/>
    <w:rsid w:val="0095010F"/>
    <w:rsid w:val="00954BD0"/>
    <w:rsid w:val="00957938"/>
    <w:rsid w:val="00960606"/>
    <w:rsid w:val="00962BF3"/>
    <w:rsid w:val="00963633"/>
    <w:rsid w:val="00964FB0"/>
    <w:rsid w:val="00965710"/>
    <w:rsid w:val="00971E2A"/>
    <w:rsid w:val="009743EB"/>
    <w:rsid w:val="00977FFB"/>
    <w:rsid w:val="00980C06"/>
    <w:rsid w:val="0098149B"/>
    <w:rsid w:val="00981785"/>
    <w:rsid w:val="00983247"/>
    <w:rsid w:val="00986F3B"/>
    <w:rsid w:val="009874B5"/>
    <w:rsid w:val="00990D8A"/>
    <w:rsid w:val="00993782"/>
    <w:rsid w:val="00993A48"/>
    <w:rsid w:val="009952F4"/>
    <w:rsid w:val="009967FB"/>
    <w:rsid w:val="009978DD"/>
    <w:rsid w:val="00997D09"/>
    <w:rsid w:val="009A3C80"/>
    <w:rsid w:val="009A44EA"/>
    <w:rsid w:val="009A4E55"/>
    <w:rsid w:val="009A55F3"/>
    <w:rsid w:val="009A5B90"/>
    <w:rsid w:val="009B4173"/>
    <w:rsid w:val="009B62DE"/>
    <w:rsid w:val="009C1AB7"/>
    <w:rsid w:val="009C213F"/>
    <w:rsid w:val="009C3746"/>
    <w:rsid w:val="009C3A48"/>
    <w:rsid w:val="009C4875"/>
    <w:rsid w:val="009C52F3"/>
    <w:rsid w:val="009D549E"/>
    <w:rsid w:val="009E1201"/>
    <w:rsid w:val="009E4333"/>
    <w:rsid w:val="009E4D30"/>
    <w:rsid w:val="009F1517"/>
    <w:rsid w:val="009F17A8"/>
    <w:rsid w:val="009F625E"/>
    <w:rsid w:val="00A023E6"/>
    <w:rsid w:val="00A042C3"/>
    <w:rsid w:val="00A04389"/>
    <w:rsid w:val="00A06640"/>
    <w:rsid w:val="00A06F29"/>
    <w:rsid w:val="00A076F8"/>
    <w:rsid w:val="00A15FA3"/>
    <w:rsid w:val="00A217A9"/>
    <w:rsid w:val="00A22E19"/>
    <w:rsid w:val="00A235D8"/>
    <w:rsid w:val="00A24041"/>
    <w:rsid w:val="00A25EA1"/>
    <w:rsid w:val="00A301F7"/>
    <w:rsid w:val="00A37238"/>
    <w:rsid w:val="00A372B8"/>
    <w:rsid w:val="00A41C78"/>
    <w:rsid w:val="00A451AA"/>
    <w:rsid w:val="00A45622"/>
    <w:rsid w:val="00A4689E"/>
    <w:rsid w:val="00A50A37"/>
    <w:rsid w:val="00A51222"/>
    <w:rsid w:val="00A51518"/>
    <w:rsid w:val="00A54BE1"/>
    <w:rsid w:val="00A54CBD"/>
    <w:rsid w:val="00A57A7C"/>
    <w:rsid w:val="00A61847"/>
    <w:rsid w:val="00A70100"/>
    <w:rsid w:val="00A72F57"/>
    <w:rsid w:val="00A7366D"/>
    <w:rsid w:val="00A757AC"/>
    <w:rsid w:val="00A8384C"/>
    <w:rsid w:val="00A8620E"/>
    <w:rsid w:val="00A865B1"/>
    <w:rsid w:val="00A915E9"/>
    <w:rsid w:val="00A964D4"/>
    <w:rsid w:val="00AA12C2"/>
    <w:rsid w:val="00AA1AC2"/>
    <w:rsid w:val="00AA272B"/>
    <w:rsid w:val="00AA302F"/>
    <w:rsid w:val="00AA3949"/>
    <w:rsid w:val="00AA4920"/>
    <w:rsid w:val="00AA65AA"/>
    <w:rsid w:val="00AA663C"/>
    <w:rsid w:val="00AA69A2"/>
    <w:rsid w:val="00AA6ADC"/>
    <w:rsid w:val="00AB02C2"/>
    <w:rsid w:val="00AB1B6F"/>
    <w:rsid w:val="00AB2399"/>
    <w:rsid w:val="00AC404C"/>
    <w:rsid w:val="00AC47E9"/>
    <w:rsid w:val="00AC69C6"/>
    <w:rsid w:val="00AD236E"/>
    <w:rsid w:val="00AD56E8"/>
    <w:rsid w:val="00AE0BB9"/>
    <w:rsid w:val="00AE426C"/>
    <w:rsid w:val="00AE7A2D"/>
    <w:rsid w:val="00AF260C"/>
    <w:rsid w:val="00AF269D"/>
    <w:rsid w:val="00AF7D2D"/>
    <w:rsid w:val="00B007CA"/>
    <w:rsid w:val="00B00FC2"/>
    <w:rsid w:val="00B0266E"/>
    <w:rsid w:val="00B029BA"/>
    <w:rsid w:val="00B02AEE"/>
    <w:rsid w:val="00B0384A"/>
    <w:rsid w:val="00B038BC"/>
    <w:rsid w:val="00B10E11"/>
    <w:rsid w:val="00B110AC"/>
    <w:rsid w:val="00B119BB"/>
    <w:rsid w:val="00B14DDF"/>
    <w:rsid w:val="00B162D8"/>
    <w:rsid w:val="00B20216"/>
    <w:rsid w:val="00B204F5"/>
    <w:rsid w:val="00B20AB1"/>
    <w:rsid w:val="00B21FE8"/>
    <w:rsid w:val="00B22D1B"/>
    <w:rsid w:val="00B25965"/>
    <w:rsid w:val="00B361EA"/>
    <w:rsid w:val="00B3717A"/>
    <w:rsid w:val="00B37F7F"/>
    <w:rsid w:val="00B400A2"/>
    <w:rsid w:val="00B404DF"/>
    <w:rsid w:val="00B4438D"/>
    <w:rsid w:val="00B50B15"/>
    <w:rsid w:val="00B527FB"/>
    <w:rsid w:val="00B53AE2"/>
    <w:rsid w:val="00B53C7D"/>
    <w:rsid w:val="00B553B4"/>
    <w:rsid w:val="00B603DB"/>
    <w:rsid w:val="00B6136E"/>
    <w:rsid w:val="00B631E8"/>
    <w:rsid w:val="00B64860"/>
    <w:rsid w:val="00B6574B"/>
    <w:rsid w:val="00B67EEE"/>
    <w:rsid w:val="00B717E1"/>
    <w:rsid w:val="00B74CEE"/>
    <w:rsid w:val="00B7597F"/>
    <w:rsid w:val="00B770A1"/>
    <w:rsid w:val="00B7717D"/>
    <w:rsid w:val="00B813C9"/>
    <w:rsid w:val="00B877A9"/>
    <w:rsid w:val="00B87DD0"/>
    <w:rsid w:val="00B905DA"/>
    <w:rsid w:val="00B91560"/>
    <w:rsid w:val="00B93E56"/>
    <w:rsid w:val="00B95A1F"/>
    <w:rsid w:val="00B96609"/>
    <w:rsid w:val="00B969D5"/>
    <w:rsid w:val="00BA1DB6"/>
    <w:rsid w:val="00BA222C"/>
    <w:rsid w:val="00BA5D3A"/>
    <w:rsid w:val="00BA717D"/>
    <w:rsid w:val="00BB1B5F"/>
    <w:rsid w:val="00BB3087"/>
    <w:rsid w:val="00BB666E"/>
    <w:rsid w:val="00BB69F1"/>
    <w:rsid w:val="00BB745E"/>
    <w:rsid w:val="00BC2E40"/>
    <w:rsid w:val="00BC4325"/>
    <w:rsid w:val="00BC4414"/>
    <w:rsid w:val="00BC5BD9"/>
    <w:rsid w:val="00BC680E"/>
    <w:rsid w:val="00BC6CCA"/>
    <w:rsid w:val="00BD1654"/>
    <w:rsid w:val="00BD40CF"/>
    <w:rsid w:val="00BD4B4E"/>
    <w:rsid w:val="00BD70BD"/>
    <w:rsid w:val="00BD7E70"/>
    <w:rsid w:val="00BE0596"/>
    <w:rsid w:val="00BE7088"/>
    <w:rsid w:val="00BF1415"/>
    <w:rsid w:val="00BF15D0"/>
    <w:rsid w:val="00BF4EC3"/>
    <w:rsid w:val="00BF5A84"/>
    <w:rsid w:val="00BF5C43"/>
    <w:rsid w:val="00BF65A3"/>
    <w:rsid w:val="00BF7A3E"/>
    <w:rsid w:val="00BF7E84"/>
    <w:rsid w:val="00C056BE"/>
    <w:rsid w:val="00C070BD"/>
    <w:rsid w:val="00C113B1"/>
    <w:rsid w:val="00C116C4"/>
    <w:rsid w:val="00C11D85"/>
    <w:rsid w:val="00C142AC"/>
    <w:rsid w:val="00C17599"/>
    <w:rsid w:val="00C1760A"/>
    <w:rsid w:val="00C17A65"/>
    <w:rsid w:val="00C2128C"/>
    <w:rsid w:val="00C2492B"/>
    <w:rsid w:val="00C26A73"/>
    <w:rsid w:val="00C27E90"/>
    <w:rsid w:val="00C313FB"/>
    <w:rsid w:val="00C339CD"/>
    <w:rsid w:val="00C358A7"/>
    <w:rsid w:val="00C3651C"/>
    <w:rsid w:val="00C405EF"/>
    <w:rsid w:val="00C41426"/>
    <w:rsid w:val="00C45A52"/>
    <w:rsid w:val="00C51696"/>
    <w:rsid w:val="00C519E8"/>
    <w:rsid w:val="00C51B03"/>
    <w:rsid w:val="00C51B13"/>
    <w:rsid w:val="00C51C1F"/>
    <w:rsid w:val="00C52552"/>
    <w:rsid w:val="00C52711"/>
    <w:rsid w:val="00C54F52"/>
    <w:rsid w:val="00C55ABC"/>
    <w:rsid w:val="00C56A14"/>
    <w:rsid w:val="00C60D54"/>
    <w:rsid w:val="00C62142"/>
    <w:rsid w:val="00C631BE"/>
    <w:rsid w:val="00C64620"/>
    <w:rsid w:val="00C66710"/>
    <w:rsid w:val="00C67AB6"/>
    <w:rsid w:val="00C741E4"/>
    <w:rsid w:val="00C744AD"/>
    <w:rsid w:val="00C7456D"/>
    <w:rsid w:val="00C77A7F"/>
    <w:rsid w:val="00C818B7"/>
    <w:rsid w:val="00C874C4"/>
    <w:rsid w:val="00C90439"/>
    <w:rsid w:val="00C954B7"/>
    <w:rsid w:val="00C959EF"/>
    <w:rsid w:val="00CA0BE3"/>
    <w:rsid w:val="00CA0E14"/>
    <w:rsid w:val="00CA3F9E"/>
    <w:rsid w:val="00CA47DF"/>
    <w:rsid w:val="00CA753A"/>
    <w:rsid w:val="00CB0FA9"/>
    <w:rsid w:val="00CB0FD7"/>
    <w:rsid w:val="00CB1BFF"/>
    <w:rsid w:val="00CB6837"/>
    <w:rsid w:val="00CC05A1"/>
    <w:rsid w:val="00CC09AA"/>
    <w:rsid w:val="00CC4D0E"/>
    <w:rsid w:val="00CD4EBA"/>
    <w:rsid w:val="00CD53EF"/>
    <w:rsid w:val="00CE0612"/>
    <w:rsid w:val="00CE2482"/>
    <w:rsid w:val="00CE354F"/>
    <w:rsid w:val="00CE68D9"/>
    <w:rsid w:val="00CE6F4A"/>
    <w:rsid w:val="00CE73CB"/>
    <w:rsid w:val="00D00987"/>
    <w:rsid w:val="00D01B68"/>
    <w:rsid w:val="00D02281"/>
    <w:rsid w:val="00D02804"/>
    <w:rsid w:val="00D0297D"/>
    <w:rsid w:val="00D040E0"/>
    <w:rsid w:val="00D04D85"/>
    <w:rsid w:val="00D05464"/>
    <w:rsid w:val="00D17042"/>
    <w:rsid w:val="00D179F9"/>
    <w:rsid w:val="00D20939"/>
    <w:rsid w:val="00D21616"/>
    <w:rsid w:val="00D21C3E"/>
    <w:rsid w:val="00D21FB7"/>
    <w:rsid w:val="00D229A9"/>
    <w:rsid w:val="00D237CD"/>
    <w:rsid w:val="00D251D6"/>
    <w:rsid w:val="00D2615F"/>
    <w:rsid w:val="00D27066"/>
    <w:rsid w:val="00D27F4F"/>
    <w:rsid w:val="00D33C40"/>
    <w:rsid w:val="00D41265"/>
    <w:rsid w:val="00D45D87"/>
    <w:rsid w:val="00D471B3"/>
    <w:rsid w:val="00D51FD6"/>
    <w:rsid w:val="00D559F2"/>
    <w:rsid w:val="00D55AC7"/>
    <w:rsid w:val="00D5683E"/>
    <w:rsid w:val="00D605A3"/>
    <w:rsid w:val="00D60D84"/>
    <w:rsid w:val="00D64A4C"/>
    <w:rsid w:val="00D65824"/>
    <w:rsid w:val="00D709BE"/>
    <w:rsid w:val="00D71652"/>
    <w:rsid w:val="00D71EE2"/>
    <w:rsid w:val="00D7201A"/>
    <w:rsid w:val="00D72B4D"/>
    <w:rsid w:val="00D76D30"/>
    <w:rsid w:val="00D825EF"/>
    <w:rsid w:val="00D86E1E"/>
    <w:rsid w:val="00D91DC9"/>
    <w:rsid w:val="00DA55CE"/>
    <w:rsid w:val="00DA73E4"/>
    <w:rsid w:val="00DA794A"/>
    <w:rsid w:val="00DB1EBB"/>
    <w:rsid w:val="00DB4B4C"/>
    <w:rsid w:val="00DB58C9"/>
    <w:rsid w:val="00DB6042"/>
    <w:rsid w:val="00DC1DF3"/>
    <w:rsid w:val="00DC662B"/>
    <w:rsid w:val="00DD1C61"/>
    <w:rsid w:val="00DD1CB0"/>
    <w:rsid w:val="00DD2D1B"/>
    <w:rsid w:val="00DD3621"/>
    <w:rsid w:val="00DD4040"/>
    <w:rsid w:val="00DD5248"/>
    <w:rsid w:val="00DD63B4"/>
    <w:rsid w:val="00DD6D5C"/>
    <w:rsid w:val="00DD77A0"/>
    <w:rsid w:val="00DD7B57"/>
    <w:rsid w:val="00DE03C0"/>
    <w:rsid w:val="00DE57B6"/>
    <w:rsid w:val="00DF0704"/>
    <w:rsid w:val="00DF0CE0"/>
    <w:rsid w:val="00DF34A9"/>
    <w:rsid w:val="00DF3D38"/>
    <w:rsid w:val="00DF72DF"/>
    <w:rsid w:val="00E0443C"/>
    <w:rsid w:val="00E1329C"/>
    <w:rsid w:val="00E148A6"/>
    <w:rsid w:val="00E1798B"/>
    <w:rsid w:val="00E21AAE"/>
    <w:rsid w:val="00E22EB8"/>
    <w:rsid w:val="00E24257"/>
    <w:rsid w:val="00E2552F"/>
    <w:rsid w:val="00E27200"/>
    <w:rsid w:val="00E27E91"/>
    <w:rsid w:val="00E31CE5"/>
    <w:rsid w:val="00E35E86"/>
    <w:rsid w:val="00E370AA"/>
    <w:rsid w:val="00E37660"/>
    <w:rsid w:val="00E45C74"/>
    <w:rsid w:val="00E5255A"/>
    <w:rsid w:val="00E5375D"/>
    <w:rsid w:val="00E5391E"/>
    <w:rsid w:val="00E54280"/>
    <w:rsid w:val="00E54360"/>
    <w:rsid w:val="00E61EB4"/>
    <w:rsid w:val="00E640C7"/>
    <w:rsid w:val="00E70942"/>
    <w:rsid w:val="00E714D8"/>
    <w:rsid w:val="00E76E69"/>
    <w:rsid w:val="00E81022"/>
    <w:rsid w:val="00E86088"/>
    <w:rsid w:val="00E90C62"/>
    <w:rsid w:val="00E90FD6"/>
    <w:rsid w:val="00E91A87"/>
    <w:rsid w:val="00E9200C"/>
    <w:rsid w:val="00E92C69"/>
    <w:rsid w:val="00E93C22"/>
    <w:rsid w:val="00E95F00"/>
    <w:rsid w:val="00E960E4"/>
    <w:rsid w:val="00E96103"/>
    <w:rsid w:val="00EA01CD"/>
    <w:rsid w:val="00EA05B9"/>
    <w:rsid w:val="00EA1BE0"/>
    <w:rsid w:val="00EA6178"/>
    <w:rsid w:val="00EA746A"/>
    <w:rsid w:val="00EB0759"/>
    <w:rsid w:val="00EB15F1"/>
    <w:rsid w:val="00EB2C29"/>
    <w:rsid w:val="00EB37F5"/>
    <w:rsid w:val="00EB5007"/>
    <w:rsid w:val="00EB51B5"/>
    <w:rsid w:val="00EB7DE8"/>
    <w:rsid w:val="00EC0277"/>
    <w:rsid w:val="00EC33AD"/>
    <w:rsid w:val="00EC3E34"/>
    <w:rsid w:val="00EC7EF7"/>
    <w:rsid w:val="00ED24A8"/>
    <w:rsid w:val="00ED26FF"/>
    <w:rsid w:val="00ED565F"/>
    <w:rsid w:val="00ED5685"/>
    <w:rsid w:val="00ED67A3"/>
    <w:rsid w:val="00ED7BA3"/>
    <w:rsid w:val="00EE4F26"/>
    <w:rsid w:val="00EE75F7"/>
    <w:rsid w:val="00EE7EF0"/>
    <w:rsid w:val="00EF0D7A"/>
    <w:rsid w:val="00EF138A"/>
    <w:rsid w:val="00F01E46"/>
    <w:rsid w:val="00F02A14"/>
    <w:rsid w:val="00F12EE0"/>
    <w:rsid w:val="00F13D81"/>
    <w:rsid w:val="00F1493C"/>
    <w:rsid w:val="00F21B90"/>
    <w:rsid w:val="00F226B2"/>
    <w:rsid w:val="00F22F70"/>
    <w:rsid w:val="00F246F6"/>
    <w:rsid w:val="00F256D3"/>
    <w:rsid w:val="00F262ED"/>
    <w:rsid w:val="00F26D99"/>
    <w:rsid w:val="00F30034"/>
    <w:rsid w:val="00F31007"/>
    <w:rsid w:val="00F31B97"/>
    <w:rsid w:val="00F37419"/>
    <w:rsid w:val="00F37A9F"/>
    <w:rsid w:val="00F42953"/>
    <w:rsid w:val="00F43EBF"/>
    <w:rsid w:val="00F446E0"/>
    <w:rsid w:val="00F47380"/>
    <w:rsid w:val="00F51028"/>
    <w:rsid w:val="00F51DEA"/>
    <w:rsid w:val="00F528EB"/>
    <w:rsid w:val="00F53046"/>
    <w:rsid w:val="00F53970"/>
    <w:rsid w:val="00F57DEF"/>
    <w:rsid w:val="00F64298"/>
    <w:rsid w:val="00F713A9"/>
    <w:rsid w:val="00F719D7"/>
    <w:rsid w:val="00F71DCD"/>
    <w:rsid w:val="00F72C12"/>
    <w:rsid w:val="00F740BA"/>
    <w:rsid w:val="00F74D03"/>
    <w:rsid w:val="00F778FC"/>
    <w:rsid w:val="00F84CA1"/>
    <w:rsid w:val="00F92082"/>
    <w:rsid w:val="00F9397E"/>
    <w:rsid w:val="00F93FE4"/>
    <w:rsid w:val="00F94FFF"/>
    <w:rsid w:val="00F95678"/>
    <w:rsid w:val="00F9701E"/>
    <w:rsid w:val="00F97F36"/>
    <w:rsid w:val="00FA1FE8"/>
    <w:rsid w:val="00FA44C2"/>
    <w:rsid w:val="00FA474E"/>
    <w:rsid w:val="00FA4874"/>
    <w:rsid w:val="00FB1AA4"/>
    <w:rsid w:val="00FB259F"/>
    <w:rsid w:val="00FB2B4B"/>
    <w:rsid w:val="00FC1D0B"/>
    <w:rsid w:val="00FC218E"/>
    <w:rsid w:val="00FD097B"/>
    <w:rsid w:val="00FD1DDE"/>
    <w:rsid w:val="00FD36A6"/>
    <w:rsid w:val="00FE3316"/>
    <w:rsid w:val="00FE35BF"/>
    <w:rsid w:val="00FE5184"/>
    <w:rsid w:val="00FE578B"/>
    <w:rsid w:val="00FF052B"/>
    <w:rsid w:val="00FF1375"/>
    <w:rsid w:val="00FF3237"/>
    <w:rsid w:val="00FF407D"/>
    <w:rsid w:val="00FF55B9"/>
    <w:rsid w:val="00FF70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1F0DD"/>
  <w15:docId w15:val="{A9BC61F9-CF94-8041-BC90-DFFCEDE8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C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46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rsid w:val="00346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es-ES" w:eastAsia="es-ES"/>
    </w:rPr>
  </w:style>
  <w:style w:type="character" w:customStyle="1" w:styleId="HTMLconformatoprevioCar">
    <w:name w:val="HTML con formato previo Car"/>
    <w:basedOn w:val="Fuentedeprrafopredeter"/>
    <w:link w:val="HTMLconformatoprevio"/>
    <w:uiPriority w:val="99"/>
    <w:rsid w:val="003466B6"/>
    <w:rPr>
      <w:rFonts w:ascii="Courier New" w:eastAsia="Times New Roman" w:hAnsi="Courier New" w:cs="Courier New"/>
      <w:color w:val="000000"/>
      <w:sz w:val="20"/>
      <w:szCs w:val="20"/>
      <w:lang w:val="es-ES" w:eastAsia="es-ES"/>
    </w:rPr>
  </w:style>
  <w:style w:type="paragraph" w:styleId="Prrafodelista">
    <w:name w:val="List Paragraph"/>
    <w:aliases w:val="Bolita,Párrafo de lista21,BOLA,HOJA,List Paragraph,Colorful List - Accent 11,Lista vistosa - Énfasis 11,parrafo,Guión,Viñeta 2,Párrafo de lista3,Titulo 8,Viñeta 6,Viñeta Chulo,Párrafo de lista2,Viñeta nivel 1,MIBEX B,4.2.3.1.1,Listado"/>
    <w:basedOn w:val="Normal"/>
    <w:link w:val="PrrafodelistaCar"/>
    <w:uiPriority w:val="34"/>
    <w:qFormat/>
    <w:rsid w:val="003466B6"/>
    <w:pPr>
      <w:ind w:left="720"/>
      <w:contextualSpacing/>
    </w:pPr>
  </w:style>
  <w:style w:type="paragraph" w:styleId="Encabezado">
    <w:name w:val="header"/>
    <w:basedOn w:val="Normal"/>
    <w:link w:val="EncabezadoCar"/>
    <w:uiPriority w:val="99"/>
    <w:unhideWhenUsed/>
    <w:rsid w:val="00795B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5BF5"/>
  </w:style>
  <w:style w:type="paragraph" w:styleId="Piedepgina">
    <w:name w:val="footer"/>
    <w:basedOn w:val="Normal"/>
    <w:link w:val="PiedepginaCar"/>
    <w:uiPriority w:val="99"/>
    <w:unhideWhenUsed/>
    <w:rsid w:val="00795B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5BF5"/>
  </w:style>
  <w:style w:type="paragraph" w:customStyle="1" w:styleId="Default">
    <w:name w:val="Default"/>
    <w:rsid w:val="006B70FB"/>
    <w:pPr>
      <w:autoSpaceDE w:val="0"/>
      <w:autoSpaceDN w:val="0"/>
      <w:adjustRightInd w:val="0"/>
      <w:spacing w:after="0" w:line="240" w:lineRule="auto"/>
    </w:pPr>
    <w:rPr>
      <w:rFonts w:ascii="Arial" w:hAnsi="Arial" w:cs="Arial"/>
      <w:color w:val="000000"/>
      <w:sz w:val="24"/>
      <w:szCs w:val="24"/>
    </w:rPr>
  </w:style>
  <w:style w:type="character" w:styleId="Hipervnculo">
    <w:name w:val="Hyperlink"/>
    <w:uiPriority w:val="99"/>
    <w:rsid w:val="00A217A9"/>
    <w:rPr>
      <w:rFonts w:cs="Times New Roman"/>
      <w:color w:val="0000FF"/>
      <w:u w:val="single"/>
    </w:rPr>
  </w:style>
  <w:style w:type="paragraph" w:styleId="Sinespaciado">
    <w:name w:val="No Spacing"/>
    <w:uiPriority w:val="1"/>
    <w:qFormat/>
    <w:rsid w:val="00706252"/>
    <w:pPr>
      <w:spacing w:after="0" w:line="240" w:lineRule="auto"/>
    </w:pPr>
    <w:rPr>
      <w:rFonts w:ascii="Calibri" w:eastAsia="Calibri" w:hAnsi="Calibri" w:cs="Times New Roman"/>
      <w:lang w:val="es-ES"/>
    </w:rPr>
  </w:style>
  <w:style w:type="character" w:customStyle="1" w:styleId="PrrafodelistaCar">
    <w:name w:val="Párrafo de lista Car"/>
    <w:aliases w:val="Bolita Car,Párrafo de lista21 Car,BOLA Car,HOJA Car,List Paragraph Car,Colorful List - Accent 11 Car,Lista vistosa - Énfasis 11 Car,parrafo Car,Guión Car,Viñeta 2 Car,Párrafo de lista3 Car,Titulo 8 Car,Viñeta 6 Car,Viñeta Chulo Car"/>
    <w:link w:val="Prrafodelista"/>
    <w:uiPriority w:val="34"/>
    <w:locked/>
    <w:rsid w:val="00F12EE0"/>
  </w:style>
  <w:style w:type="paragraph" w:styleId="Textonotapie">
    <w:name w:val="footnote text"/>
    <w:basedOn w:val="Normal"/>
    <w:link w:val="TextonotapieCar"/>
    <w:uiPriority w:val="99"/>
    <w:semiHidden/>
    <w:unhideWhenUsed/>
    <w:rsid w:val="00F3741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37419"/>
    <w:rPr>
      <w:sz w:val="20"/>
      <w:szCs w:val="20"/>
    </w:rPr>
  </w:style>
  <w:style w:type="character" w:styleId="Refdenotaalpie">
    <w:name w:val="footnote reference"/>
    <w:basedOn w:val="Fuentedeprrafopredeter"/>
    <w:uiPriority w:val="99"/>
    <w:semiHidden/>
    <w:unhideWhenUsed/>
    <w:rsid w:val="00F37419"/>
    <w:rPr>
      <w:vertAlign w:val="superscript"/>
    </w:rPr>
  </w:style>
  <w:style w:type="paragraph" w:customStyle="1" w:styleId="xmsonormal">
    <w:name w:val="x_msonormal"/>
    <w:basedOn w:val="Normal"/>
    <w:rsid w:val="00E2425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A06F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6F29"/>
    <w:rPr>
      <w:rFonts w:ascii="Segoe UI" w:hAnsi="Segoe UI" w:cs="Segoe UI"/>
      <w:sz w:val="18"/>
      <w:szCs w:val="18"/>
    </w:rPr>
  </w:style>
  <w:style w:type="paragraph" w:styleId="NormalWeb">
    <w:name w:val="Normal (Web)"/>
    <w:basedOn w:val="Normal"/>
    <w:uiPriority w:val="99"/>
    <w:unhideWhenUsed/>
    <w:rsid w:val="007E58B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7B1046"/>
    <w:rPr>
      <w:sz w:val="16"/>
      <w:szCs w:val="16"/>
    </w:rPr>
  </w:style>
  <w:style w:type="paragraph" w:styleId="Textocomentario">
    <w:name w:val="annotation text"/>
    <w:basedOn w:val="Normal"/>
    <w:link w:val="TextocomentarioCar"/>
    <w:uiPriority w:val="99"/>
    <w:unhideWhenUsed/>
    <w:rsid w:val="007B1046"/>
    <w:pPr>
      <w:spacing w:line="240" w:lineRule="auto"/>
    </w:pPr>
    <w:rPr>
      <w:sz w:val="20"/>
      <w:szCs w:val="20"/>
    </w:rPr>
  </w:style>
  <w:style w:type="character" w:customStyle="1" w:styleId="TextocomentarioCar">
    <w:name w:val="Texto comentario Car"/>
    <w:basedOn w:val="Fuentedeprrafopredeter"/>
    <w:link w:val="Textocomentario"/>
    <w:uiPriority w:val="99"/>
    <w:rsid w:val="007B1046"/>
    <w:rPr>
      <w:sz w:val="20"/>
      <w:szCs w:val="20"/>
    </w:rPr>
  </w:style>
  <w:style w:type="paragraph" w:styleId="Asuntodelcomentario">
    <w:name w:val="annotation subject"/>
    <w:basedOn w:val="Textocomentario"/>
    <w:next w:val="Textocomentario"/>
    <w:link w:val="AsuntodelcomentarioCar"/>
    <w:uiPriority w:val="99"/>
    <w:semiHidden/>
    <w:unhideWhenUsed/>
    <w:rsid w:val="007B1046"/>
    <w:rPr>
      <w:b/>
      <w:bCs/>
    </w:rPr>
  </w:style>
  <w:style w:type="character" w:customStyle="1" w:styleId="AsuntodelcomentarioCar">
    <w:name w:val="Asunto del comentario Car"/>
    <w:basedOn w:val="TextocomentarioCar"/>
    <w:link w:val="Asuntodelcomentario"/>
    <w:uiPriority w:val="99"/>
    <w:semiHidden/>
    <w:rsid w:val="007B1046"/>
    <w:rPr>
      <w:b/>
      <w:bCs/>
      <w:sz w:val="20"/>
      <w:szCs w:val="20"/>
    </w:rPr>
  </w:style>
  <w:style w:type="character" w:customStyle="1" w:styleId="baj">
    <w:name w:val="b_aj"/>
    <w:basedOn w:val="Fuentedeprrafopredeter"/>
    <w:rsid w:val="002430A6"/>
  </w:style>
  <w:style w:type="character" w:styleId="Hipervnculovisitado">
    <w:name w:val="FollowedHyperlink"/>
    <w:basedOn w:val="Fuentedeprrafopredeter"/>
    <w:uiPriority w:val="99"/>
    <w:semiHidden/>
    <w:unhideWhenUsed/>
    <w:rsid w:val="00815D19"/>
    <w:rPr>
      <w:color w:val="954F72" w:themeColor="followedHyperlink"/>
      <w:u w:val="single"/>
    </w:rPr>
  </w:style>
  <w:style w:type="paragraph" w:styleId="Revisin">
    <w:name w:val="Revision"/>
    <w:hidden/>
    <w:uiPriority w:val="99"/>
    <w:semiHidden/>
    <w:rsid w:val="001352D3"/>
    <w:pPr>
      <w:spacing w:after="0" w:line="240" w:lineRule="auto"/>
    </w:pPr>
  </w:style>
  <w:style w:type="paragraph" w:customStyle="1" w:styleId="CM17">
    <w:name w:val="CM17"/>
    <w:basedOn w:val="Default"/>
    <w:next w:val="Default"/>
    <w:uiPriority w:val="99"/>
    <w:rsid w:val="008838B1"/>
    <w:rPr>
      <w:color w:val="auto"/>
      <w:lang w:val="en-US"/>
    </w:rPr>
  </w:style>
  <w:style w:type="paragraph" w:customStyle="1" w:styleId="CM4">
    <w:name w:val="CM4"/>
    <w:basedOn w:val="Default"/>
    <w:next w:val="Default"/>
    <w:uiPriority w:val="99"/>
    <w:rsid w:val="005A67F0"/>
    <w:pPr>
      <w:spacing w:line="273" w:lineRule="atLeast"/>
    </w:pPr>
    <w:rPr>
      <w:rFonts w:eastAsia="Calibri"/>
      <w:color w:val="auto"/>
      <w:lang w:eastAsia="es-CO"/>
    </w:rPr>
  </w:style>
  <w:style w:type="paragraph" w:customStyle="1" w:styleId="CM22">
    <w:name w:val="CM22"/>
    <w:basedOn w:val="Default"/>
    <w:next w:val="Default"/>
    <w:uiPriority w:val="99"/>
    <w:rsid w:val="005A67F0"/>
    <w:rPr>
      <w:rFonts w:eastAsia="Calibri"/>
      <w:color w:val="auto"/>
      <w:lang w:eastAsia="es-CO"/>
    </w:rPr>
  </w:style>
  <w:style w:type="character" w:customStyle="1" w:styleId="ms-button-flexcontainer">
    <w:name w:val="ms-button-flexcontainer"/>
    <w:basedOn w:val="Fuentedeprrafopredeter"/>
    <w:rsid w:val="00036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37274">
      <w:bodyDiv w:val="1"/>
      <w:marLeft w:val="0"/>
      <w:marRight w:val="0"/>
      <w:marTop w:val="0"/>
      <w:marBottom w:val="0"/>
      <w:divBdr>
        <w:top w:val="none" w:sz="0" w:space="0" w:color="auto"/>
        <w:left w:val="none" w:sz="0" w:space="0" w:color="auto"/>
        <w:bottom w:val="none" w:sz="0" w:space="0" w:color="auto"/>
        <w:right w:val="none" w:sz="0" w:space="0" w:color="auto"/>
      </w:divBdr>
    </w:div>
    <w:div w:id="47265006">
      <w:bodyDiv w:val="1"/>
      <w:marLeft w:val="0"/>
      <w:marRight w:val="0"/>
      <w:marTop w:val="0"/>
      <w:marBottom w:val="0"/>
      <w:divBdr>
        <w:top w:val="none" w:sz="0" w:space="0" w:color="auto"/>
        <w:left w:val="none" w:sz="0" w:space="0" w:color="auto"/>
        <w:bottom w:val="none" w:sz="0" w:space="0" w:color="auto"/>
        <w:right w:val="none" w:sz="0" w:space="0" w:color="auto"/>
      </w:divBdr>
    </w:div>
    <w:div w:id="131335495">
      <w:bodyDiv w:val="1"/>
      <w:marLeft w:val="0"/>
      <w:marRight w:val="0"/>
      <w:marTop w:val="0"/>
      <w:marBottom w:val="0"/>
      <w:divBdr>
        <w:top w:val="none" w:sz="0" w:space="0" w:color="auto"/>
        <w:left w:val="none" w:sz="0" w:space="0" w:color="auto"/>
        <w:bottom w:val="none" w:sz="0" w:space="0" w:color="auto"/>
        <w:right w:val="none" w:sz="0" w:space="0" w:color="auto"/>
      </w:divBdr>
    </w:div>
    <w:div w:id="159466477">
      <w:bodyDiv w:val="1"/>
      <w:marLeft w:val="0"/>
      <w:marRight w:val="0"/>
      <w:marTop w:val="0"/>
      <w:marBottom w:val="0"/>
      <w:divBdr>
        <w:top w:val="none" w:sz="0" w:space="0" w:color="auto"/>
        <w:left w:val="none" w:sz="0" w:space="0" w:color="auto"/>
        <w:bottom w:val="none" w:sz="0" w:space="0" w:color="auto"/>
        <w:right w:val="none" w:sz="0" w:space="0" w:color="auto"/>
      </w:divBdr>
    </w:div>
    <w:div w:id="175120969">
      <w:bodyDiv w:val="1"/>
      <w:marLeft w:val="0"/>
      <w:marRight w:val="0"/>
      <w:marTop w:val="0"/>
      <w:marBottom w:val="0"/>
      <w:divBdr>
        <w:top w:val="none" w:sz="0" w:space="0" w:color="auto"/>
        <w:left w:val="none" w:sz="0" w:space="0" w:color="auto"/>
        <w:bottom w:val="none" w:sz="0" w:space="0" w:color="auto"/>
        <w:right w:val="none" w:sz="0" w:space="0" w:color="auto"/>
      </w:divBdr>
    </w:div>
    <w:div w:id="222568222">
      <w:bodyDiv w:val="1"/>
      <w:marLeft w:val="0"/>
      <w:marRight w:val="0"/>
      <w:marTop w:val="0"/>
      <w:marBottom w:val="0"/>
      <w:divBdr>
        <w:top w:val="none" w:sz="0" w:space="0" w:color="auto"/>
        <w:left w:val="none" w:sz="0" w:space="0" w:color="auto"/>
        <w:bottom w:val="none" w:sz="0" w:space="0" w:color="auto"/>
        <w:right w:val="none" w:sz="0" w:space="0" w:color="auto"/>
      </w:divBdr>
    </w:div>
    <w:div w:id="248465196">
      <w:bodyDiv w:val="1"/>
      <w:marLeft w:val="0"/>
      <w:marRight w:val="0"/>
      <w:marTop w:val="0"/>
      <w:marBottom w:val="0"/>
      <w:divBdr>
        <w:top w:val="none" w:sz="0" w:space="0" w:color="auto"/>
        <w:left w:val="none" w:sz="0" w:space="0" w:color="auto"/>
        <w:bottom w:val="none" w:sz="0" w:space="0" w:color="auto"/>
        <w:right w:val="none" w:sz="0" w:space="0" w:color="auto"/>
      </w:divBdr>
    </w:div>
    <w:div w:id="343089775">
      <w:bodyDiv w:val="1"/>
      <w:marLeft w:val="0"/>
      <w:marRight w:val="0"/>
      <w:marTop w:val="0"/>
      <w:marBottom w:val="0"/>
      <w:divBdr>
        <w:top w:val="none" w:sz="0" w:space="0" w:color="auto"/>
        <w:left w:val="none" w:sz="0" w:space="0" w:color="auto"/>
        <w:bottom w:val="none" w:sz="0" w:space="0" w:color="auto"/>
        <w:right w:val="none" w:sz="0" w:space="0" w:color="auto"/>
      </w:divBdr>
    </w:div>
    <w:div w:id="388067155">
      <w:bodyDiv w:val="1"/>
      <w:marLeft w:val="0"/>
      <w:marRight w:val="0"/>
      <w:marTop w:val="0"/>
      <w:marBottom w:val="0"/>
      <w:divBdr>
        <w:top w:val="none" w:sz="0" w:space="0" w:color="auto"/>
        <w:left w:val="none" w:sz="0" w:space="0" w:color="auto"/>
        <w:bottom w:val="none" w:sz="0" w:space="0" w:color="auto"/>
        <w:right w:val="none" w:sz="0" w:space="0" w:color="auto"/>
      </w:divBdr>
    </w:div>
    <w:div w:id="464078508">
      <w:bodyDiv w:val="1"/>
      <w:marLeft w:val="0"/>
      <w:marRight w:val="0"/>
      <w:marTop w:val="0"/>
      <w:marBottom w:val="0"/>
      <w:divBdr>
        <w:top w:val="none" w:sz="0" w:space="0" w:color="auto"/>
        <w:left w:val="none" w:sz="0" w:space="0" w:color="auto"/>
        <w:bottom w:val="none" w:sz="0" w:space="0" w:color="auto"/>
        <w:right w:val="none" w:sz="0" w:space="0" w:color="auto"/>
      </w:divBdr>
    </w:div>
    <w:div w:id="466628286">
      <w:bodyDiv w:val="1"/>
      <w:marLeft w:val="0"/>
      <w:marRight w:val="0"/>
      <w:marTop w:val="0"/>
      <w:marBottom w:val="0"/>
      <w:divBdr>
        <w:top w:val="none" w:sz="0" w:space="0" w:color="auto"/>
        <w:left w:val="none" w:sz="0" w:space="0" w:color="auto"/>
        <w:bottom w:val="none" w:sz="0" w:space="0" w:color="auto"/>
        <w:right w:val="none" w:sz="0" w:space="0" w:color="auto"/>
      </w:divBdr>
    </w:div>
    <w:div w:id="553279437">
      <w:bodyDiv w:val="1"/>
      <w:marLeft w:val="0"/>
      <w:marRight w:val="0"/>
      <w:marTop w:val="0"/>
      <w:marBottom w:val="0"/>
      <w:divBdr>
        <w:top w:val="none" w:sz="0" w:space="0" w:color="auto"/>
        <w:left w:val="none" w:sz="0" w:space="0" w:color="auto"/>
        <w:bottom w:val="none" w:sz="0" w:space="0" w:color="auto"/>
        <w:right w:val="none" w:sz="0" w:space="0" w:color="auto"/>
      </w:divBdr>
    </w:div>
    <w:div w:id="598026686">
      <w:bodyDiv w:val="1"/>
      <w:marLeft w:val="0"/>
      <w:marRight w:val="0"/>
      <w:marTop w:val="0"/>
      <w:marBottom w:val="0"/>
      <w:divBdr>
        <w:top w:val="none" w:sz="0" w:space="0" w:color="auto"/>
        <w:left w:val="none" w:sz="0" w:space="0" w:color="auto"/>
        <w:bottom w:val="none" w:sz="0" w:space="0" w:color="auto"/>
        <w:right w:val="none" w:sz="0" w:space="0" w:color="auto"/>
      </w:divBdr>
    </w:div>
    <w:div w:id="713776064">
      <w:bodyDiv w:val="1"/>
      <w:marLeft w:val="0"/>
      <w:marRight w:val="0"/>
      <w:marTop w:val="0"/>
      <w:marBottom w:val="0"/>
      <w:divBdr>
        <w:top w:val="none" w:sz="0" w:space="0" w:color="auto"/>
        <w:left w:val="none" w:sz="0" w:space="0" w:color="auto"/>
        <w:bottom w:val="none" w:sz="0" w:space="0" w:color="auto"/>
        <w:right w:val="none" w:sz="0" w:space="0" w:color="auto"/>
      </w:divBdr>
    </w:div>
    <w:div w:id="720439443">
      <w:bodyDiv w:val="1"/>
      <w:marLeft w:val="0"/>
      <w:marRight w:val="0"/>
      <w:marTop w:val="0"/>
      <w:marBottom w:val="0"/>
      <w:divBdr>
        <w:top w:val="none" w:sz="0" w:space="0" w:color="auto"/>
        <w:left w:val="none" w:sz="0" w:space="0" w:color="auto"/>
        <w:bottom w:val="none" w:sz="0" w:space="0" w:color="auto"/>
        <w:right w:val="none" w:sz="0" w:space="0" w:color="auto"/>
      </w:divBdr>
    </w:div>
    <w:div w:id="779305075">
      <w:bodyDiv w:val="1"/>
      <w:marLeft w:val="0"/>
      <w:marRight w:val="0"/>
      <w:marTop w:val="0"/>
      <w:marBottom w:val="0"/>
      <w:divBdr>
        <w:top w:val="none" w:sz="0" w:space="0" w:color="auto"/>
        <w:left w:val="none" w:sz="0" w:space="0" w:color="auto"/>
        <w:bottom w:val="none" w:sz="0" w:space="0" w:color="auto"/>
        <w:right w:val="none" w:sz="0" w:space="0" w:color="auto"/>
      </w:divBdr>
    </w:div>
    <w:div w:id="1108161086">
      <w:bodyDiv w:val="1"/>
      <w:marLeft w:val="0"/>
      <w:marRight w:val="0"/>
      <w:marTop w:val="0"/>
      <w:marBottom w:val="0"/>
      <w:divBdr>
        <w:top w:val="none" w:sz="0" w:space="0" w:color="auto"/>
        <w:left w:val="none" w:sz="0" w:space="0" w:color="auto"/>
        <w:bottom w:val="none" w:sz="0" w:space="0" w:color="auto"/>
        <w:right w:val="none" w:sz="0" w:space="0" w:color="auto"/>
      </w:divBdr>
    </w:div>
    <w:div w:id="1123886051">
      <w:bodyDiv w:val="1"/>
      <w:marLeft w:val="0"/>
      <w:marRight w:val="0"/>
      <w:marTop w:val="0"/>
      <w:marBottom w:val="0"/>
      <w:divBdr>
        <w:top w:val="none" w:sz="0" w:space="0" w:color="auto"/>
        <w:left w:val="none" w:sz="0" w:space="0" w:color="auto"/>
        <w:bottom w:val="none" w:sz="0" w:space="0" w:color="auto"/>
        <w:right w:val="none" w:sz="0" w:space="0" w:color="auto"/>
      </w:divBdr>
    </w:div>
    <w:div w:id="1192306211">
      <w:bodyDiv w:val="1"/>
      <w:marLeft w:val="0"/>
      <w:marRight w:val="0"/>
      <w:marTop w:val="0"/>
      <w:marBottom w:val="0"/>
      <w:divBdr>
        <w:top w:val="none" w:sz="0" w:space="0" w:color="auto"/>
        <w:left w:val="none" w:sz="0" w:space="0" w:color="auto"/>
        <w:bottom w:val="none" w:sz="0" w:space="0" w:color="auto"/>
        <w:right w:val="none" w:sz="0" w:space="0" w:color="auto"/>
      </w:divBdr>
    </w:div>
    <w:div w:id="1257788566">
      <w:bodyDiv w:val="1"/>
      <w:marLeft w:val="0"/>
      <w:marRight w:val="0"/>
      <w:marTop w:val="0"/>
      <w:marBottom w:val="0"/>
      <w:divBdr>
        <w:top w:val="none" w:sz="0" w:space="0" w:color="auto"/>
        <w:left w:val="none" w:sz="0" w:space="0" w:color="auto"/>
        <w:bottom w:val="none" w:sz="0" w:space="0" w:color="auto"/>
        <w:right w:val="none" w:sz="0" w:space="0" w:color="auto"/>
      </w:divBdr>
    </w:div>
    <w:div w:id="1411078283">
      <w:bodyDiv w:val="1"/>
      <w:marLeft w:val="0"/>
      <w:marRight w:val="0"/>
      <w:marTop w:val="0"/>
      <w:marBottom w:val="0"/>
      <w:divBdr>
        <w:top w:val="none" w:sz="0" w:space="0" w:color="auto"/>
        <w:left w:val="none" w:sz="0" w:space="0" w:color="auto"/>
        <w:bottom w:val="none" w:sz="0" w:space="0" w:color="auto"/>
        <w:right w:val="none" w:sz="0" w:space="0" w:color="auto"/>
      </w:divBdr>
    </w:div>
    <w:div w:id="1450513797">
      <w:bodyDiv w:val="1"/>
      <w:marLeft w:val="0"/>
      <w:marRight w:val="0"/>
      <w:marTop w:val="0"/>
      <w:marBottom w:val="0"/>
      <w:divBdr>
        <w:top w:val="none" w:sz="0" w:space="0" w:color="auto"/>
        <w:left w:val="none" w:sz="0" w:space="0" w:color="auto"/>
        <w:bottom w:val="none" w:sz="0" w:space="0" w:color="auto"/>
        <w:right w:val="none" w:sz="0" w:space="0" w:color="auto"/>
      </w:divBdr>
    </w:div>
    <w:div w:id="1528105873">
      <w:bodyDiv w:val="1"/>
      <w:marLeft w:val="0"/>
      <w:marRight w:val="0"/>
      <w:marTop w:val="0"/>
      <w:marBottom w:val="0"/>
      <w:divBdr>
        <w:top w:val="none" w:sz="0" w:space="0" w:color="auto"/>
        <w:left w:val="none" w:sz="0" w:space="0" w:color="auto"/>
        <w:bottom w:val="none" w:sz="0" w:space="0" w:color="auto"/>
        <w:right w:val="none" w:sz="0" w:space="0" w:color="auto"/>
      </w:divBdr>
    </w:div>
    <w:div w:id="1591893401">
      <w:bodyDiv w:val="1"/>
      <w:marLeft w:val="0"/>
      <w:marRight w:val="0"/>
      <w:marTop w:val="0"/>
      <w:marBottom w:val="0"/>
      <w:divBdr>
        <w:top w:val="none" w:sz="0" w:space="0" w:color="auto"/>
        <w:left w:val="none" w:sz="0" w:space="0" w:color="auto"/>
        <w:bottom w:val="none" w:sz="0" w:space="0" w:color="auto"/>
        <w:right w:val="none" w:sz="0" w:space="0" w:color="auto"/>
      </w:divBdr>
    </w:div>
    <w:div w:id="1661300815">
      <w:bodyDiv w:val="1"/>
      <w:marLeft w:val="0"/>
      <w:marRight w:val="0"/>
      <w:marTop w:val="0"/>
      <w:marBottom w:val="0"/>
      <w:divBdr>
        <w:top w:val="none" w:sz="0" w:space="0" w:color="auto"/>
        <w:left w:val="none" w:sz="0" w:space="0" w:color="auto"/>
        <w:bottom w:val="none" w:sz="0" w:space="0" w:color="auto"/>
        <w:right w:val="none" w:sz="0" w:space="0" w:color="auto"/>
      </w:divBdr>
    </w:div>
    <w:div w:id="1699819479">
      <w:bodyDiv w:val="1"/>
      <w:marLeft w:val="0"/>
      <w:marRight w:val="0"/>
      <w:marTop w:val="0"/>
      <w:marBottom w:val="0"/>
      <w:divBdr>
        <w:top w:val="none" w:sz="0" w:space="0" w:color="auto"/>
        <w:left w:val="none" w:sz="0" w:space="0" w:color="auto"/>
        <w:bottom w:val="none" w:sz="0" w:space="0" w:color="auto"/>
        <w:right w:val="none" w:sz="0" w:space="0" w:color="auto"/>
      </w:divBdr>
    </w:div>
    <w:div w:id="1763722520">
      <w:bodyDiv w:val="1"/>
      <w:marLeft w:val="0"/>
      <w:marRight w:val="0"/>
      <w:marTop w:val="0"/>
      <w:marBottom w:val="0"/>
      <w:divBdr>
        <w:top w:val="none" w:sz="0" w:space="0" w:color="auto"/>
        <w:left w:val="none" w:sz="0" w:space="0" w:color="auto"/>
        <w:bottom w:val="none" w:sz="0" w:space="0" w:color="auto"/>
        <w:right w:val="none" w:sz="0" w:space="0" w:color="auto"/>
      </w:divBdr>
    </w:div>
    <w:div w:id="1782723698">
      <w:bodyDiv w:val="1"/>
      <w:marLeft w:val="0"/>
      <w:marRight w:val="0"/>
      <w:marTop w:val="0"/>
      <w:marBottom w:val="0"/>
      <w:divBdr>
        <w:top w:val="none" w:sz="0" w:space="0" w:color="auto"/>
        <w:left w:val="none" w:sz="0" w:space="0" w:color="auto"/>
        <w:bottom w:val="none" w:sz="0" w:space="0" w:color="auto"/>
        <w:right w:val="none" w:sz="0" w:space="0" w:color="auto"/>
      </w:divBdr>
    </w:div>
    <w:div w:id="1829899401">
      <w:bodyDiv w:val="1"/>
      <w:marLeft w:val="0"/>
      <w:marRight w:val="0"/>
      <w:marTop w:val="0"/>
      <w:marBottom w:val="0"/>
      <w:divBdr>
        <w:top w:val="none" w:sz="0" w:space="0" w:color="auto"/>
        <w:left w:val="none" w:sz="0" w:space="0" w:color="auto"/>
        <w:bottom w:val="none" w:sz="0" w:space="0" w:color="auto"/>
        <w:right w:val="none" w:sz="0" w:space="0" w:color="auto"/>
      </w:divBdr>
    </w:div>
    <w:div w:id="1845390628">
      <w:bodyDiv w:val="1"/>
      <w:marLeft w:val="0"/>
      <w:marRight w:val="0"/>
      <w:marTop w:val="0"/>
      <w:marBottom w:val="0"/>
      <w:divBdr>
        <w:top w:val="none" w:sz="0" w:space="0" w:color="auto"/>
        <w:left w:val="none" w:sz="0" w:space="0" w:color="auto"/>
        <w:bottom w:val="none" w:sz="0" w:space="0" w:color="auto"/>
        <w:right w:val="none" w:sz="0" w:space="0" w:color="auto"/>
      </w:divBdr>
    </w:div>
    <w:div w:id="1870877020">
      <w:bodyDiv w:val="1"/>
      <w:marLeft w:val="0"/>
      <w:marRight w:val="0"/>
      <w:marTop w:val="0"/>
      <w:marBottom w:val="0"/>
      <w:divBdr>
        <w:top w:val="none" w:sz="0" w:space="0" w:color="auto"/>
        <w:left w:val="none" w:sz="0" w:space="0" w:color="auto"/>
        <w:bottom w:val="none" w:sz="0" w:space="0" w:color="auto"/>
        <w:right w:val="none" w:sz="0" w:space="0" w:color="auto"/>
      </w:divBdr>
    </w:div>
    <w:div w:id="1933584814">
      <w:bodyDiv w:val="1"/>
      <w:marLeft w:val="0"/>
      <w:marRight w:val="0"/>
      <w:marTop w:val="0"/>
      <w:marBottom w:val="0"/>
      <w:divBdr>
        <w:top w:val="none" w:sz="0" w:space="0" w:color="auto"/>
        <w:left w:val="none" w:sz="0" w:space="0" w:color="auto"/>
        <w:bottom w:val="none" w:sz="0" w:space="0" w:color="auto"/>
        <w:right w:val="none" w:sz="0" w:space="0" w:color="auto"/>
      </w:divBdr>
    </w:div>
    <w:div w:id="1939171135">
      <w:bodyDiv w:val="1"/>
      <w:marLeft w:val="0"/>
      <w:marRight w:val="0"/>
      <w:marTop w:val="0"/>
      <w:marBottom w:val="0"/>
      <w:divBdr>
        <w:top w:val="none" w:sz="0" w:space="0" w:color="auto"/>
        <w:left w:val="none" w:sz="0" w:space="0" w:color="auto"/>
        <w:bottom w:val="none" w:sz="0" w:space="0" w:color="auto"/>
        <w:right w:val="none" w:sz="0" w:space="0" w:color="auto"/>
      </w:divBdr>
    </w:div>
    <w:div w:id="2057124518">
      <w:bodyDiv w:val="1"/>
      <w:marLeft w:val="0"/>
      <w:marRight w:val="0"/>
      <w:marTop w:val="0"/>
      <w:marBottom w:val="0"/>
      <w:divBdr>
        <w:top w:val="none" w:sz="0" w:space="0" w:color="auto"/>
        <w:left w:val="none" w:sz="0" w:space="0" w:color="auto"/>
        <w:bottom w:val="none" w:sz="0" w:space="0" w:color="auto"/>
        <w:right w:val="none" w:sz="0" w:space="0" w:color="auto"/>
      </w:divBdr>
    </w:div>
    <w:div w:id="2134596565">
      <w:bodyDiv w:val="1"/>
      <w:marLeft w:val="0"/>
      <w:marRight w:val="0"/>
      <w:marTop w:val="0"/>
      <w:marBottom w:val="0"/>
      <w:divBdr>
        <w:top w:val="none" w:sz="0" w:space="0" w:color="auto"/>
        <w:left w:val="none" w:sz="0" w:space="0" w:color="auto"/>
        <w:bottom w:val="none" w:sz="0" w:space="0" w:color="auto"/>
        <w:right w:val="none" w:sz="0" w:space="0" w:color="auto"/>
      </w:divBdr>
    </w:div>
    <w:div w:id="2138066629">
      <w:bodyDiv w:val="1"/>
      <w:marLeft w:val="0"/>
      <w:marRight w:val="0"/>
      <w:marTop w:val="0"/>
      <w:marBottom w:val="0"/>
      <w:divBdr>
        <w:top w:val="none" w:sz="0" w:space="0" w:color="auto"/>
        <w:left w:val="none" w:sz="0" w:space="0" w:color="auto"/>
        <w:bottom w:val="none" w:sz="0" w:space="0" w:color="auto"/>
        <w:right w:val="none" w:sz="0" w:space="0" w:color="auto"/>
      </w:divBdr>
    </w:div>
    <w:div w:id="2147116930">
      <w:bodyDiv w:val="1"/>
      <w:marLeft w:val="0"/>
      <w:marRight w:val="0"/>
      <w:marTop w:val="0"/>
      <w:marBottom w:val="0"/>
      <w:divBdr>
        <w:top w:val="none" w:sz="0" w:space="0" w:color="auto"/>
        <w:left w:val="none" w:sz="0" w:space="0" w:color="auto"/>
        <w:bottom w:val="none" w:sz="0" w:space="0" w:color="auto"/>
        <w:right w:val="none" w:sz="0" w:space="0" w:color="auto"/>
      </w:divBdr>
      <w:divsChild>
        <w:div w:id="824780992">
          <w:marLeft w:val="0"/>
          <w:marRight w:val="0"/>
          <w:marTop w:val="0"/>
          <w:marBottom w:val="0"/>
          <w:divBdr>
            <w:top w:val="none" w:sz="0" w:space="0" w:color="auto"/>
            <w:left w:val="none" w:sz="0" w:space="0" w:color="auto"/>
            <w:bottom w:val="none" w:sz="0" w:space="0" w:color="auto"/>
            <w:right w:val="none" w:sz="0" w:space="0" w:color="auto"/>
          </w:divBdr>
          <w:divsChild>
            <w:div w:id="121701955">
              <w:marLeft w:val="0"/>
              <w:marRight w:val="0"/>
              <w:marTop w:val="0"/>
              <w:marBottom w:val="0"/>
              <w:divBdr>
                <w:top w:val="none" w:sz="0" w:space="0" w:color="auto"/>
                <w:left w:val="none" w:sz="0" w:space="0" w:color="auto"/>
                <w:bottom w:val="none" w:sz="0" w:space="0" w:color="auto"/>
                <w:right w:val="none" w:sz="0" w:space="0" w:color="auto"/>
              </w:divBdr>
            </w:div>
            <w:div w:id="1856724215">
              <w:marLeft w:val="0"/>
              <w:marRight w:val="0"/>
              <w:marTop w:val="0"/>
              <w:marBottom w:val="0"/>
              <w:divBdr>
                <w:top w:val="none" w:sz="0" w:space="0" w:color="auto"/>
                <w:left w:val="none" w:sz="0" w:space="0" w:color="auto"/>
                <w:bottom w:val="none" w:sz="0" w:space="0" w:color="auto"/>
                <w:right w:val="none" w:sz="0" w:space="0" w:color="auto"/>
              </w:divBdr>
            </w:div>
            <w:div w:id="62412060">
              <w:marLeft w:val="0"/>
              <w:marRight w:val="0"/>
              <w:marTop w:val="0"/>
              <w:marBottom w:val="0"/>
              <w:divBdr>
                <w:top w:val="none" w:sz="0" w:space="0" w:color="auto"/>
                <w:left w:val="none" w:sz="0" w:space="0" w:color="auto"/>
                <w:bottom w:val="none" w:sz="0" w:space="0" w:color="auto"/>
                <w:right w:val="none" w:sz="0" w:space="0" w:color="auto"/>
              </w:divBdr>
            </w:div>
            <w:div w:id="764425446">
              <w:marLeft w:val="0"/>
              <w:marRight w:val="0"/>
              <w:marTop w:val="0"/>
              <w:marBottom w:val="0"/>
              <w:divBdr>
                <w:top w:val="none" w:sz="0" w:space="0" w:color="auto"/>
                <w:left w:val="none" w:sz="0" w:space="0" w:color="auto"/>
                <w:bottom w:val="none" w:sz="0" w:space="0" w:color="auto"/>
                <w:right w:val="none" w:sz="0" w:space="0" w:color="auto"/>
              </w:divBdr>
            </w:div>
            <w:div w:id="1656029541">
              <w:marLeft w:val="0"/>
              <w:marRight w:val="0"/>
              <w:marTop w:val="0"/>
              <w:marBottom w:val="0"/>
              <w:divBdr>
                <w:top w:val="none" w:sz="0" w:space="0" w:color="auto"/>
                <w:left w:val="none" w:sz="0" w:space="0" w:color="auto"/>
                <w:bottom w:val="none" w:sz="0" w:space="0" w:color="auto"/>
                <w:right w:val="none" w:sz="0" w:space="0" w:color="auto"/>
              </w:divBdr>
            </w:div>
            <w:div w:id="51276410">
              <w:marLeft w:val="0"/>
              <w:marRight w:val="0"/>
              <w:marTop w:val="0"/>
              <w:marBottom w:val="0"/>
              <w:divBdr>
                <w:top w:val="none" w:sz="0" w:space="0" w:color="auto"/>
                <w:left w:val="none" w:sz="0" w:space="0" w:color="auto"/>
                <w:bottom w:val="none" w:sz="0" w:space="0" w:color="auto"/>
                <w:right w:val="none" w:sz="0" w:space="0" w:color="auto"/>
              </w:divBdr>
            </w:div>
            <w:div w:id="1789809191">
              <w:marLeft w:val="0"/>
              <w:marRight w:val="0"/>
              <w:marTop w:val="0"/>
              <w:marBottom w:val="0"/>
              <w:divBdr>
                <w:top w:val="none" w:sz="0" w:space="0" w:color="auto"/>
                <w:left w:val="none" w:sz="0" w:space="0" w:color="auto"/>
                <w:bottom w:val="none" w:sz="0" w:space="0" w:color="auto"/>
                <w:right w:val="none" w:sz="0" w:space="0" w:color="auto"/>
              </w:divBdr>
            </w:div>
            <w:div w:id="270360224">
              <w:marLeft w:val="0"/>
              <w:marRight w:val="0"/>
              <w:marTop w:val="0"/>
              <w:marBottom w:val="0"/>
              <w:divBdr>
                <w:top w:val="none" w:sz="0" w:space="0" w:color="auto"/>
                <w:left w:val="none" w:sz="0" w:space="0" w:color="auto"/>
                <w:bottom w:val="none" w:sz="0" w:space="0" w:color="auto"/>
                <w:right w:val="none" w:sz="0" w:space="0" w:color="auto"/>
              </w:divBdr>
            </w:div>
            <w:div w:id="884832891">
              <w:marLeft w:val="0"/>
              <w:marRight w:val="0"/>
              <w:marTop w:val="0"/>
              <w:marBottom w:val="0"/>
              <w:divBdr>
                <w:top w:val="none" w:sz="0" w:space="0" w:color="auto"/>
                <w:left w:val="none" w:sz="0" w:space="0" w:color="auto"/>
                <w:bottom w:val="none" w:sz="0" w:space="0" w:color="auto"/>
                <w:right w:val="none" w:sz="0" w:space="0" w:color="auto"/>
              </w:divBdr>
            </w:div>
            <w:div w:id="1760323918">
              <w:marLeft w:val="0"/>
              <w:marRight w:val="0"/>
              <w:marTop w:val="0"/>
              <w:marBottom w:val="0"/>
              <w:divBdr>
                <w:top w:val="none" w:sz="0" w:space="0" w:color="auto"/>
                <w:left w:val="none" w:sz="0" w:space="0" w:color="auto"/>
                <w:bottom w:val="none" w:sz="0" w:space="0" w:color="auto"/>
                <w:right w:val="none" w:sz="0" w:space="0" w:color="auto"/>
              </w:divBdr>
            </w:div>
            <w:div w:id="191501669">
              <w:marLeft w:val="0"/>
              <w:marRight w:val="0"/>
              <w:marTop w:val="0"/>
              <w:marBottom w:val="0"/>
              <w:divBdr>
                <w:top w:val="none" w:sz="0" w:space="0" w:color="auto"/>
                <w:left w:val="none" w:sz="0" w:space="0" w:color="auto"/>
                <w:bottom w:val="none" w:sz="0" w:space="0" w:color="auto"/>
                <w:right w:val="none" w:sz="0" w:space="0" w:color="auto"/>
              </w:divBdr>
            </w:div>
            <w:div w:id="1883202200">
              <w:marLeft w:val="0"/>
              <w:marRight w:val="0"/>
              <w:marTop w:val="0"/>
              <w:marBottom w:val="0"/>
              <w:divBdr>
                <w:top w:val="none" w:sz="0" w:space="0" w:color="auto"/>
                <w:left w:val="none" w:sz="0" w:space="0" w:color="auto"/>
                <w:bottom w:val="none" w:sz="0" w:space="0" w:color="auto"/>
                <w:right w:val="none" w:sz="0" w:space="0" w:color="auto"/>
              </w:divBdr>
              <w:divsChild>
                <w:div w:id="810246664">
                  <w:marLeft w:val="0"/>
                  <w:marRight w:val="0"/>
                  <w:marTop w:val="0"/>
                  <w:marBottom w:val="0"/>
                  <w:divBdr>
                    <w:top w:val="none" w:sz="0" w:space="0" w:color="auto"/>
                    <w:left w:val="none" w:sz="0" w:space="0" w:color="auto"/>
                    <w:bottom w:val="none" w:sz="0" w:space="0" w:color="auto"/>
                    <w:right w:val="none" w:sz="0" w:space="0" w:color="auto"/>
                  </w:divBdr>
                  <w:divsChild>
                    <w:div w:id="1562985631">
                      <w:marLeft w:val="0"/>
                      <w:marRight w:val="0"/>
                      <w:marTop w:val="0"/>
                      <w:marBottom w:val="0"/>
                      <w:divBdr>
                        <w:top w:val="none" w:sz="0" w:space="0" w:color="auto"/>
                        <w:left w:val="none" w:sz="0" w:space="0" w:color="auto"/>
                        <w:bottom w:val="none" w:sz="0" w:space="0" w:color="auto"/>
                        <w:right w:val="none" w:sz="0" w:space="0" w:color="auto"/>
                      </w:divBdr>
                    </w:div>
                    <w:div w:id="2091000642">
                      <w:marLeft w:val="0"/>
                      <w:marRight w:val="0"/>
                      <w:marTop w:val="0"/>
                      <w:marBottom w:val="0"/>
                      <w:divBdr>
                        <w:top w:val="none" w:sz="0" w:space="0" w:color="auto"/>
                        <w:left w:val="none" w:sz="0" w:space="0" w:color="auto"/>
                        <w:bottom w:val="none" w:sz="0" w:space="0" w:color="auto"/>
                        <w:right w:val="none" w:sz="0" w:space="0" w:color="auto"/>
                      </w:divBdr>
                      <w:divsChild>
                        <w:div w:id="79713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494968">
              <w:marLeft w:val="0"/>
              <w:marRight w:val="0"/>
              <w:marTop w:val="0"/>
              <w:marBottom w:val="0"/>
              <w:divBdr>
                <w:top w:val="none" w:sz="0" w:space="0" w:color="auto"/>
                <w:left w:val="none" w:sz="0" w:space="0" w:color="auto"/>
                <w:bottom w:val="none" w:sz="0" w:space="0" w:color="auto"/>
                <w:right w:val="none" w:sz="0" w:space="0" w:color="auto"/>
              </w:divBdr>
            </w:div>
            <w:div w:id="1946575026">
              <w:marLeft w:val="0"/>
              <w:marRight w:val="0"/>
              <w:marTop w:val="0"/>
              <w:marBottom w:val="0"/>
              <w:divBdr>
                <w:top w:val="none" w:sz="0" w:space="0" w:color="auto"/>
                <w:left w:val="none" w:sz="0" w:space="0" w:color="auto"/>
                <w:bottom w:val="none" w:sz="0" w:space="0" w:color="auto"/>
                <w:right w:val="none" w:sz="0" w:space="0" w:color="auto"/>
              </w:divBdr>
            </w:div>
            <w:div w:id="821969271">
              <w:marLeft w:val="0"/>
              <w:marRight w:val="0"/>
              <w:marTop w:val="0"/>
              <w:marBottom w:val="0"/>
              <w:divBdr>
                <w:top w:val="none" w:sz="0" w:space="0" w:color="auto"/>
                <w:left w:val="none" w:sz="0" w:space="0" w:color="auto"/>
                <w:bottom w:val="none" w:sz="0" w:space="0" w:color="auto"/>
                <w:right w:val="none" w:sz="0" w:space="0" w:color="auto"/>
              </w:divBdr>
            </w:div>
            <w:div w:id="324480038">
              <w:marLeft w:val="0"/>
              <w:marRight w:val="0"/>
              <w:marTop w:val="0"/>
              <w:marBottom w:val="0"/>
              <w:divBdr>
                <w:top w:val="none" w:sz="0" w:space="0" w:color="auto"/>
                <w:left w:val="none" w:sz="0" w:space="0" w:color="auto"/>
                <w:bottom w:val="none" w:sz="0" w:space="0" w:color="auto"/>
                <w:right w:val="none" w:sz="0" w:space="0" w:color="auto"/>
              </w:divBdr>
            </w:div>
          </w:divsChild>
        </w:div>
        <w:div w:id="2117671017">
          <w:marLeft w:val="0"/>
          <w:marRight w:val="0"/>
          <w:marTop w:val="0"/>
          <w:marBottom w:val="0"/>
          <w:divBdr>
            <w:top w:val="none" w:sz="0" w:space="0" w:color="auto"/>
            <w:left w:val="none" w:sz="0" w:space="0" w:color="auto"/>
            <w:bottom w:val="none" w:sz="0" w:space="0" w:color="auto"/>
            <w:right w:val="none" w:sz="0" w:space="0" w:color="auto"/>
          </w:divBdr>
          <w:divsChild>
            <w:div w:id="1918781487">
              <w:marLeft w:val="0"/>
              <w:marRight w:val="0"/>
              <w:marTop w:val="0"/>
              <w:marBottom w:val="0"/>
              <w:divBdr>
                <w:top w:val="none" w:sz="0" w:space="0" w:color="auto"/>
                <w:left w:val="none" w:sz="0" w:space="0" w:color="auto"/>
                <w:bottom w:val="none" w:sz="0" w:space="0" w:color="auto"/>
                <w:right w:val="none" w:sz="0" w:space="0" w:color="auto"/>
              </w:divBdr>
            </w:div>
            <w:div w:id="1718046942">
              <w:marLeft w:val="0"/>
              <w:marRight w:val="0"/>
              <w:marTop w:val="0"/>
              <w:marBottom w:val="0"/>
              <w:divBdr>
                <w:top w:val="none" w:sz="0" w:space="0" w:color="auto"/>
                <w:left w:val="none" w:sz="0" w:space="0" w:color="auto"/>
                <w:bottom w:val="none" w:sz="0" w:space="0" w:color="auto"/>
                <w:right w:val="none" w:sz="0" w:space="0" w:color="auto"/>
              </w:divBdr>
              <w:divsChild>
                <w:div w:id="1797601457">
                  <w:marLeft w:val="0"/>
                  <w:marRight w:val="0"/>
                  <w:marTop w:val="0"/>
                  <w:marBottom w:val="0"/>
                  <w:divBdr>
                    <w:top w:val="none" w:sz="0" w:space="0" w:color="auto"/>
                    <w:left w:val="none" w:sz="0" w:space="0" w:color="auto"/>
                    <w:bottom w:val="none" w:sz="0" w:space="0" w:color="auto"/>
                    <w:right w:val="none" w:sz="0" w:space="0" w:color="auto"/>
                  </w:divBdr>
                  <w:divsChild>
                    <w:div w:id="1801074738">
                      <w:marLeft w:val="0"/>
                      <w:marRight w:val="0"/>
                      <w:marTop w:val="0"/>
                      <w:marBottom w:val="0"/>
                      <w:divBdr>
                        <w:top w:val="none" w:sz="0" w:space="0" w:color="auto"/>
                        <w:left w:val="none" w:sz="0" w:space="0" w:color="auto"/>
                        <w:bottom w:val="none" w:sz="0" w:space="0" w:color="auto"/>
                        <w:right w:val="none" w:sz="0" w:space="0" w:color="auto"/>
                      </w:divBdr>
                      <w:divsChild>
                        <w:div w:id="1552955684">
                          <w:marLeft w:val="0"/>
                          <w:marRight w:val="0"/>
                          <w:marTop w:val="0"/>
                          <w:marBottom w:val="0"/>
                          <w:divBdr>
                            <w:top w:val="none" w:sz="0" w:space="0" w:color="auto"/>
                            <w:left w:val="none" w:sz="0" w:space="0" w:color="auto"/>
                            <w:bottom w:val="none" w:sz="0" w:space="0" w:color="auto"/>
                            <w:right w:val="none" w:sz="0" w:space="0" w:color="auto"/>
                          </w:divBdr>
                        </w:div>
                        <w:div w:id="566065167">
                          <w:marLeft w:val="0"/>
                          <w:marRight w:val="0"/>
                          <w:marTop w:val="0"/>
                          <w:marBottom w:val="0"/>
                          <w:divBdr>
                            <w:top w:val="none" w:sz="0" w:space="0" w:color="auto"/>
                            <w:left w:val="none" w:sz="0" w:space="0" w:color="auto"/>
                            <w:bottom w:val="none" w:sz="0" w:space="0" w:color="auto"/>
                            <w:right w:val="none" w:sz="0" w:space="0" w:color="auto"/>
                          </w:divBdr>
                        </w:div>
                        <w:div w:id="19872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bucaramanga.gov.co" TargetMode="External"/><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9822D-0DE9-4FF7-AD78-2817ECB03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4203</Words>
  <Characters>23121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Edly Juliana Pabon Rojas</cp:lastModifiedBy>
  <cp:revision>18</cp:revision>
  <cp:lastPrinted>2020-06-30T23:12:00Z</cp:lastPrinted>
  <dcterms:created xsi:type="dcterms:W3CDTF">2020-09-30T14:27:00Z</dcterms:created>
  <dcterms:modified xsi:type="dcterms:W3CDTF">2020-09-30T17:53:00Z</dcterms:modified>
</cp:coreProperties>
</file>